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48E8AC" w14:textId="7FB66187" w:rsidR="002F23A3" w:rsidRDefault="008E2710">
      <w:pPr>
        <w:pStyle w:val="Heading1"/>
        <w:keepNext w:val="0"/>
        <w:keepLines w:val="0"/>
        <w:spacing w:before="200"/>
        <w:rPr>
          <w:b/>
          <w:bCs/>
          <w:sz w:val="46"/>
          <w:szCs w:val="46"/>
        </w:rPr>
      </w:pPr>
      <w:r>
        <w:rPr>
          <w:b/>
          <w:bCs/>
          <w:noProof/>
          <w:sz w:val="46"/>
          <w:szCs w:val="46"/>
        </w:rPr>
        <w:drawing>
          <wp:anchor distT="0" distB="0" distL="114300" distR="114300" simplePos="0" relativeHeight="251661824" behindDoc="0" locked="0" layoutInCell="1" allowOverlap="1" wp14:anchorId="368C0724" wp14:editId="470F4FC9">
            <wp:simplePos x="0" y="0"/>
            <wp:positionH relativeFrom="column">
              <wp:posOffset>4869180</wp:posOffset>
            </wp:positionH>
            <wp:positionV relativeFrom="paragraph">
              <wp:posOffset>153035</wp:posOffset>
            </wp:positionV>
            <wp:extent cx="885190" cy="885190"/>
            <wp:effectExtent l="0" t="0" r="0" b="0"/>
            <wp:wrapSquare wrapText="bothSides"/>
            <wp:docPr id="15452423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519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2F86">
        <w:rPr>
          <w:b/>
          <w:bCs/>
          <w:noProof/>
          <w:sz w:val="22"/>
          <w:szCs w:val="22"/>
          <w:lang w:val="en-US"/>
        </w:rPr>
        <w:drawing>
          <wp:anchor distT="0" distB="0" distL="114300" distR="114300" simplePos="0" relativeHeight="251658752" behindDoc="0" locked="0" layoutInCell="1" allowOverlap="1" wp14:anchorId="0329D219" wp14:editId="12A27BB7">
            <wp:simplePos x="0" y="0"/>
            <wp:positionH relativeFrom="column">
              <wp:posOffset>1064895</wp:posOffset>
            </wp:positionH>
            <wp:positionV relativeFrom="paragraph">
              <wp:posOffset>297180</wp:posOffset>
            </wp:positionV>
            <wp:extent cx="1640205" cy="556260"/>
            <wp:effectExtent l="0" t="0" r="0" b="0"/>
            <wp:wrapSquare wrapText="bothSides"/>
            <wp:docPr id="1718906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0205"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2F86">
        <w:rPr>
          <w:b/>
          <w:bCs/>
          <w:noProof/>
          <w:sz w:val="46"/>
          <w:szCs w:val="46"/>
        </w:rPr>
        <w:drawing>
          <wp:inline distT="0" distB="0" distL="0" distR="0" wp14:anchorId="2A5A2FFE" wp14:editId="3F9FF474">
            <wp:extent cx="883920" cy="883920"/>
            <wp:effectExtent l="0" t="0" r="0" b="0"/>
            <wp:docPr id="9999159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bookmarkStart w:id="0" w:name="_rr375tilt2ax" w:colFirst="0" w:colLast="0"/>
      <w:bookmarkEnd w:id="0"/>
    </w:p>
    <w:p w14:paraId="2FD296D8" w14:textId="77777777" w:rsidR="00827EF5" w:rsidRDefault="00827EF5">
      <w:pPr>
        <w:pStyle w:val="Heading1"/>
        <w:keepNext w:val="0"/>
        <w:keepLines w:val="0"/>
        <w:spacing w:before="200"/>
        <w:rPr>
          <w:b/>
          <w:bCs/>
          <w:sz w:val="46"/>
          <w:szCs w:val="46"/>
        </w:rPr>
      </w:pPr>
    </w:p>
    <w:p w14:paraId="00000002" w14:textId="582F761A" w:rsidR="0057734D" w:rsidRDefault="00273DBB">
      <w:pPr>
        <w:pStyle w:val="Heading1"/>
        <w:keepNext w:val="0"/>
        <w:keepLines w:val="0"/>
        <w:spacing w:before="200"/>
        <w:rPr>
          <w:b/>
          <w:bCs/>
          <w:sz w:val="46"/>
          <w:szCs w:val="46"/>
        </w:rPr>
      </w:pPr>
      <w:r>
        <w:rPr>
          <w:b/>
          <w:bCs/>
          <w:sz w:val="46"/>
          <w:szCs w:val="46"/>
        </w:rPr>
        <w:t>Moseley Road Baths secures full funding for landmark Phase 2 restoration with £9.27m Heritage Fund grant</w:t>
      </w:r>
    </w:p>
    <w:p w14:paraId="00000003" w14:textId="01A0968B" w:rsidR="0057734D" w:rsidRDefault="00273DBB">
      <w:pPr>
        <w:spacing w:after="240"/>
        <w:rPr>
          <w:i/>
          <w:lang w:val="en-US"/>
        </w:rPr>
      </w:pPr>
      <w:r w:rsidRPr="44EE1983">
        <w:rPr>
          <w:i/>
          <w:lang w:val="en-US"/>
        </w:rPr>
        <w:t>Award completes a £16 million funding package to restore the iconic Gala Pool, create a new Community Health &amp; Wellbeing Hub, and reopen Birmingham’s Grade II* listed Edwardian baths to a new generation.</w:t>
      </w:r>
    </w:p>
    <w:p w14:paraId="00000004" w14:textId="68D6685B" w:rsidR="0057734D" w:rsidRDefault="00273DBB" w:rsidP="738D4950">
      <w:pPr>
        <w:spacing w:after="160" w:line="300" w:lineRule="auto"/>
      </w:pPr>
      <w:r w:rsidRPr="738D4950">
        <w:rPr>
          <w:lang w:val="en-US"/>
        </w:rPr>
        <w:t>Moseley Road Baths in Balsall Heath, Birmingham, has today (2</w:t>
      </w:r>
      <w:r w:rsidR="17CE534F" w:rsidRPr="738D4950">
        <w:rPr>
          <w:lang w:val="en-US"/>
        </w:rPr>
        <w:t>2</w:t>
      </w:r>
      <w:r w:rsidRPr="738D4950">
        <w:rPr>
          <w:lang w:val="en-US"/>
        </w:rPr>
        <w:t xml:space="preserve"> </w:t>
      </w:r>
      <w:r w:rsidR="6875F5D5" w:rsidRPr="738D4950">
        <w:rPr>
          <w:lang w:val="en-US"/>
        </w:rPr>
        <w:t>May</w:t>
      </w:r>
      <w:r w:rsidRPr="738D4950">
        <w:rPr>
          <w:lang w:val="en-US"/>
        </w:rPr>
        <w:t xml:space="preserve"> 2026) confirmed that Phase 2 of its landmark restoration is fully funded, following a </w:t>
      </w:r>
      <w:r w:rsidRPr="738D4950">
        <w:rPr>
          <w:b/>
          <w:bCs/>
          <w:lang w:val="en-US"/>
        </w:rPr>
        <w:t>£9,272,950 grant from The National Lottery Heritage Fund</w:t>
      </w:r>
      <w:r w:rsidRPr="738D4950">
        <w:rPr>
          <w:lang w:val="en-US"/>
        </w:rPr>
        <w:t xml:space="preserve">, made possible thanks to National Lottery players. The award completes a c.£16 million Phase 2 funding package that will see </w:t>
      </w:r>
      <w:r w:rsidR="5034FBDB" w:rsidRPr="738D4950">
        <w:rPr>
          <w:lang w:val="en-US"/>
        </w:rPr>
        <w:t xml:space="preserve">one of only a handful of </w:t>
      </w:r>
      <w:r w:rsidRPr="738D4950">
        <w:rPr>
          <w:lang w:val="en-US"/>
        </w:rPr>
        <w:t>Grade II* listed swimming baths in the UK reopen as a thriving community destination for swimming, health, wellbeing, culture and events.</w:t>
      </w:r>
    </w:p>
    <w:p w14:paraId="00000005" w14:textId="3D983127" w:rsidR="0057734D" w:rsidRDefault="00273DBB" w:rsidP="47063645">
      <w:pPr>
        <w:spacing w:after="160" w:line="300" w:lineRule="auto"/>
        <w:rPr>
          <w:lang w:val="en-US"/>
        </w:rPr>
      </w:pPr>
      <w:r w:rsidRPr="718E3C73">
        <w:rPr>
          <w:lang w:val="en-US"/>
        </w:rPr>
        <w:t xml:space="preserve">The Heritage Fund grant joins major commitments from </w:t>
      </w:r>
      <w:r w:rsidRPr="718E3C73">
        <w:rPr>
          <w:b/>
          <w:bCs/>
          <w:lang w:val="en-US"/>
        </w:rPr>
        <w:t>Birmingham City Council</w:t>
      </w:r>
      <w:r w:rsidRPr="718E3C73">
        <w:rPr>
          <w:lang w:val="en-US"/>
        </w:rPr>
        <w:t xml:space="preserve"> (£5.1 million towards Phase 2, part of a £10 million total commitment to the project), the </w:t>
      </w:r>
      <w:r w:rsidRPr="718E3C73">
        <w:rPr>
          <w:b/>
          <w:bCs/>
          <w:lang w:val="en-US"/>
        </w:rPr>
        <w:t>West Midlands Combined Authority’s Public Sector Decarbonisation Fund</w:t>
      </w:r>
      <w:r w:rsidRPr="718E3C73">
        <w:rPr>
          <w:lang w:val="en-US"/>
        </w:rPr>
        <w:t xml:space="preserve"> (£970,455, supporting environmental performance through air source heat pumps), </w:t>
      </w:r>
      <w:r w:rsidRPr="718E3C73">
        <w:rPr>
          <w:b/>
          <w:bCs/>
          <w:lang w:val="en-US"/>
        </w:rPr>
        <w:t>Garfield Weston Foundation</w:t>
      </w:r>
      <w:r w:rsidRPr="718E3C73">
        <w:rPr>
          <w:lang w:val="en-US"/>
        </w:rPr>
        <w:t xml:space="preserve"> (£350,000), the </w:t>
      </w:r>
      <w:r w:rsidRPr="718E3C73">
        <w:rPr>
          <w:b/>
          <w:bCs/>
          <w:lang w:val="en-US"/>
        </w:rPr>
        <w:t>Architectural Heritage Fund</w:t>
      </w:r>
      <w:r w:rsidRPr="718E3C73">
        <w:rPr>
          <w:lang w:val="en-US"/>
        </w:rPr>
        <w:t xml:space="preserve"> (£250,000, supporting the creation of a wellbeing hub), the </w:t>
      </w:r>
      <w:r w:rsidRPr="718E3C73">
        <w:rPr>
          <w:b/>
          <w:bCs/>
          <w:lang w:val="en-US"/>
        </w:rPr>
        <w:t>Edward Cadbury Trust</w:t>
      </w:r>
      <w:r w:rsidRPr="718E3C73">
        <w:rPr>
          <w:lang w:val="en-US"/>
        </w:rPr>
        <w:t xml:space="preserve"> (£50,000)</w:t>
      </w:r>
      <w:r w:rsidR="74D93F93" w:rsidRPr="718E3C73">
        <w:rPr>
          <w:lang w:val="en-US"/>
        </w:rPr>
        <w:t xml:space="preserve"> and the </w:t>
      </w:r>
      <w:r w:rsidR="74D93F93" w:rsidRPr="718E3C73">
        <w:rPr>
          <w:b/>
          <w:bCs/>
          <w:lang w:val="en-US"/>
        </w:rPr>
        <w:t xml:space="preserve">Saintbury Trust </w:t>
      </w:r>
      <w:r w:rsidR="74D93F93" w:rsidRPr="718E3C73">
        <w:rPr>
          <w:lang w:val="en-US"/>
        </w:rPr>
        <w:t>(</w:t>
      </w:r>
      <w:r w:rsidR="004B1A66">
        <w:rPr>
          <w:lang w:val="en-US"/>
        </w:rPr>
        <w:t>£</w:t>
      </w:r>
      <w:r w:rsidR="74D93F93" w:rsidRPr="718E3C73">
        <w:rPr>
          <w:lang w:val="en-US"/>
        </w:rPr>
        <w:t>12,000)</w:t>
      </w:r>
      <w:r w:rsidR="46E84D82" w:rsidRPr="718E3C73">
        <w:rPr>
          <w:lang w:val="en-US"/>
        </w:rPr>
        <w:t>.</w:t>
      </w:r>
    </w:p>
    <w:p w14:paraId="00000006" w14:textId="77777777" w:rsidR="0057734D" w:rsidRDefault="00273DBB">
      <w:pPr>
        <w:spacing w:after="160" w:line="300" w:lineRule="auto"/>
        <w:rPr>
          <w:b/>
          <w:bCs/>
        </w:rPr>
      </w:pPr>
      <w:r>
        <w:rPr>
          <w:b/>
          <w:bCs/>
        </w:rPr>
        <w:t>Phase 2 of the restoration will deliver:</w:t>
      </w:r>
    </w:p>
    <w:p w14:paraId="00000007" w14:textId="77777777" w:rsidR="0057734D" w:rsidRDefault="00273DBB">
      <w:pPr>
        <w:numPr>
          <w:ilvl w:val="0"/>
          <w:numId w:val="5"/>
        </w:numPr>
        <w:spacing w:line="278" w:lineRule="auto"/>
      </w:pPr>
      <w:r>
        <w:t>Full restoration of the iconic Gala Pool, including a restored mezzanine gallery and a new accessible ground-floor public viewing area</w:t>
      </w:r>
    </w:p>
    <w:p w14:paraId="00000008" w14:textId="77777777" w:rsidR="0057734D" w:rsidRDefault="00273DBB">
      <w:pPr>
        <w:numPr>
          <w:ilvl w:val="0"/>
          <w:numId w:val="5"/>
        </w:numPr>
        <w:spacing w:line="278" w:lineRule="auto"/>
      </w:pPr>
      <w:r>
        <w:t>Conversion of Pool 2 into a flexible event space</w:t>
      </w:r>
    </w:p>
    <w:p w14:paraId="00000009" w14:textId="77777777" w:rsidR="0057734D" w:rsidRDefault="00273DBB">
      <w:pPr>
        <w:numPr>
          <w:ilvl w:val="0"/>
          <w:numId w:val="5"/>
        </w:numPr>
        <w:spacing w:line="278" w:lineRule="auto"/>
      </w:pPr>
      <w:r>
        <w:t>Transformation of the Women’s Slipper Baths into a community health &amp; wellbeing hub</w:t>
      </w:r>
    </w:p>
    <w:p w14:paraId="0000000A" w14:textId="77777777" w:rsidR="0057734D" w:rsidRDefault="00273DBB">
      <w:pPr>
        <w:numPr>
          <w:ilvl w:val="0"/>
          <w:numId w:val="5"/>
        </w:numPr>
        <w:spacing w:line="278" w:lineRule="auto"/>
      </w:pPr>
      <w:r w:rsidRPr="44EE1983">
        <w:rPr>
          <w:lang w:val="en-US"/>
        </w:rPr>
        <w:t>Reimagining of the Men’s Second Class Slipper Baths as a community gym</w:t>
      </w:r>
    </w:p>
    <w:p w14:paraId="0000000B" w14:textId="77777777" w:rsidR="0057734D" w:rsidRDefault="00273DBB">
      <w:pPr>
        <w:numPr>
          <w:ilvl w:val="0"/>
          <w:numId w:val="5"/>
        </w:numPr>
        <w:spacing w:line="278" w:lineRule="auto"/>
      </w:pPr>
      <w:r>
        <w:t>Development of the boiler room into a flexible studio space</w:t>
      </w:r>
    </w:p>
    <w:p w14:paraId="0000000C" w14:textId="77777777" w:rsidR="0057734D" w:rsidRDefault="0057734D" w:rsidP="002B353F">
      <w:pPr>
        <w:spacing w:line="300" w:lineRule="auto"/>
      </w:pPr>
    </w:p>
    <w:p w14:paraId="4649AF06" w14:textId="13908E38" w:rsidR="00827EF5" w:rsidRPr="00C36E04" w:rsidRDefault="00273DBB">
      <w:pPr>
        <w:spacing w:after="160" w:line="300" w:lineRule="auto"/>
        <w:rPr>
          <w:lang w:val="en-US"/>
        </w:rPr>
      </w:pPr>
      <w:r w:rsidRPr="44EE1983">
        <w:rPr>
          <w:lang w:val="en-US"/>
        </w:rPr>
        <w:t xml:space="preserve">Phase 2 will follow directly on from Phase 1 works, which commenced in September 2025 and are focused on restoration of the roofs and making the buildings watertight, basement repairs, alongside the full restoration of Balsall Heath Library – including the addition of a new mezzanine level. </w:t>
      </w:r>
    </w:p>
    <w:p w14:paraId="7CA104E0" w14:textId="77777777" w:rsidR="00827EF5" w:rsidRDefault="00827EF5">
      <w:pPr>
        <w:spacing w:after="160" w:line="300" w:lineRule="auto"/>
        <w:rPr>
          <w:lang w:val="en-US"/>
        </w:rPr>
      </w:pPr>
    </w:p>
    <w:p w14:paraId="0000000E" w14:textId="7794D8FF" w:rsidR="0057734D" w:rsidRDefault="00273DBB">
      <w:pPr>
        <w:spacing w:after="160" w:line="300" w:lineRule="auto"/>
      </w:pPr>
      <w:r w:rsidRPr="44EE1983">
        <w:rPr>
          <w:lang w:val="en-US"/>
        </w:rPr>
        <w:t>Alongside the Phase 2 capital works, the project will deliver a creative programme of public engagement. Hard hat tours, activities and events will run across Balsall Heath and the Library throughout construction and in the lead-up to the Baths’ reopening (currently anticipated to be in late 2028), alongside employment and training opportunities for local people. New accessibility features – Changing Places facilities (poolside and dryside), pool hoist and pod, lift and ramp access, and wheelchair-accessible changing and viewing areas – will mean Moseley Road Baths is, for the first time in its history, welcoming to all. The National Lottery Heritage</w:t>
      </w:r>
      <w:r w:rsidR="000940C4">
        <w:rPr>
          <w:lang w:val="en-US"/>
        </w:rPr>
        <w:t xml:space="preserve"> </w:t>
      </w:r>
      <w:r w:rsidR="00585A46">
        <w:rPr>
          <w:lang w:val="en-US"/>
        </w:rPr>
        <w:t>Fund supported</w:t>
      </w:r>
      <w:r w:rsidRPr="44EE1983">
        <w:rPr>
          <w:lang w:val="en-US"/>
        </w:rPr>
        <w:t xml:space="preserve"> Activity Plan also includes accessible programming designed to reach diverse audiences, including SEND, LGBTQ+, women-only swims, dementia-friendly swims, para and disability swimming lessons, and sensory swimming. Creative interpretation, onsite and online, will share the stories of Moseley Road Baths and Balsall Heath. The project will create new jobs, apprenticeships and volunteering opportunities – the first of which to go live will be recruitment for M</w:t>
      </w:r>
      <w:r w:rsidR="00746DCE">
        <w:rPr>
          <w:lang w:val="en-US"/>
        </w:rPr>
        <w:t xml:space="preserve">oseley </w:t>
      </w:r>
      <w:r w:rsidRPr="44EE1983">
        <w:rPr>
          <w:lang w:val="en-US"/>
        </w:rPr>
        <w:t>R</w:t>
      </w:r>
      <w:r w:rsidR="00746DCE">
        <w:rPr>
          <w:lang w:val="en-US"/>
        </w:rPr>
        <w:t xml:space="preserve">oad </w:t>
      </w:r>
      <w:r w:rsidRPr="44EE1983">
        <w:rPr>
          <w:lang w:val="en-US"/>
        </w:rPr>
        <w:t>B</w:t>
      </w:r>
      <w:r w:rsidR="00746DCE">
        <w:rPr>
          <w:lang w:val="en-US"/>
        </w:rPr>
        <w:t>aths</w:t>
      </w:r>
      <w:r w:rsidRPr="44EE1983">
        <w:rPr>
          <w:lang w:val="en-US"/>
        </w:rPr>
        <w:t xml:space="preserve"> CIO’s first ever CEO. </w:t>
      </w:r>
    </w:p>
    <w:p w14:paraId="0000000F" w14:textId="2455B1FD" w:rsidR="0057734D" w:rsidRDefault="00273DBB">
      <w:pPr>
        <w:spacing w:after="160" w:line="300" w:lineRule="auto"/>
      </w:pPr>
      <w:r w:rsidRPr="44EE1983">
        <w:rPr>
          <w:lang w:val="en-US"/>
        </w:rPr>
        <w:t>The Heritage Fund’s grant is one of the most significant heritage awards announced this year, and reflects the national importance of Moseley Road Baths — a building included on Historic England’s Heritage at Risk register and on the World Monuments Watch in 2016.</w:t>
      </w:r>
    </w:p>
    <w:p w14:paraId="00000011" w14:textId="2BACC965" w:rsidR="0057734D" w:rsidRDefault="00273DBB" w:rsidP="002B353F">
      <w:pPr>
        <w:rPr>
          <w:i/>
          <w:iCs/>
        </w:rPr>
      </w:pPr>
      <w:r>
        <w:rPr>
          <w:i/>
          <w:iCs/>
        </w:rPr>
        <w:t xml:space="preserve">“This is a transformational moment for Moseley Road Baths, for Balsall Heath, and for our city. Securing the full Phase 2 funding package – and in particular this incredible vote of confidence from The National Lottery Heritage Fund – means that, after years of campaigning by an extraordinary community of staff, volunteers, partners and supporters, and years of hard graft to turn successful campaigning into a plan for the building with a workable business model, we can finally announce, with huge pride, that we will be restoring the magnificent Gala Pool and bringing this remarkable building fully back into public use. We are deeply grateful to National Lottery players, our funders, our coalition partners, a bunch of hugely committed </w:t>
      </w:r>
      <w:r w:rsidR="007623D1">
        <w:rPr>
          <w:i/>
          <w:iCs/>
        </w:rPr>
        <w:t>willful</w:t>
      </w:r>
      <w:r>
        <w:rPr>
          <w:i/>
          <w:iCs/>
        </w:rPr>
        <w:t xml:space="preserve"> individuals, and the people of Balsall Heath whose commitment and belief have enabled us to reach this milestone.”</w:t>
      </w:r>
      <w:r w:rsidR="005D39AA">
        <w:t xml:space="preserve"> </w:t>
      </w:r>
      <w:r>
        <w:t>— Lucy Reid, Chair, Moseley Road Baths CIO</w:t>
      </w:r>
    </w:p>
    <w:p w14:paraId="3A3B0A75" w14:textId="77777777" w:rsidR="00827EF5" w:rsidRDefault="00827EF5" w:rsidP="00827EF5">
      <w:pPr>
        <w:spacing w:line="300" w:lineRule="auto"/>
        <w:rPr>
          <w:lang w:val="en-US"/>
        </w:rPr>
      </w:pPr>
    </w:p>
    <w:p w14:paraId="4CA9BF17" w14:textId="66F3854A" w:rsidR="0CAD1861" w:rsidRDefault="2B581A59" w:rsidP="002B353F">
      <w:pPr>
        <w:spacing w:line="300" w:lineRule="auto"/>
      </w:pPr>
      <w:r w:rsidRPr="00FB53E9">
        <w:rPr>
          <w:i/>
          <w:iCs/>
        </w:rPr>
        <w:t>“Moseley Road Baths is one of the most outstanding historic swimming pools in the UK. Thanks to National Lottery players, we are pleased to award £9,272,950 to bring its iconic Gala Pool back into public use and create a community health and wellbeing hub at its heart. This is exactly the kind of project National Lottery players make possible — heritage that lives, breathes and serves its communities.”</w:t>
      </w:r>
      <w:r w:rsidR="005D39AA">
        <w:t xml:space="preserve"> </w:t>
      </w:r>
      <w:r>
        <w:t>— Liz Bates, Director (England, Midlands &amp; East), The National Lottery Heritage Fund</w:t>
      </w:r>
    </w:p>
    <w:p w14:paraId="292BB19B" w14:textId="77777777" w:rsidR="00827EF5" w:rsidRDefault="00827EF5" w:rsidP="00827EF5">
      <w:pPr>
        <w:spacing w:line="300" w:lineRule="auto"/>
        <w:rPr>
          <w:i/>
          <w:lang w:val="en-US"/>
        </w:rPr>
      </w:pPr>
    </w:p>
    <w:p w14:paraId="1A664BE8" w14:textId="3B9D8A0A" w:rsidR="00D720A3" w:rsidRDefault="00D720A3" w:rsidP="002B353F">
      <w:pPr>
        <w:spacing w:line="300" w:lineRule="auto"/>
        <w:rPr>
          <w:lang w:val="en-GB"/>
        </w:rPr>
      </w:pPr>
      <w:r>
        <w:rPr>
          <w:i/>
          <w:iCs/>
          <w:lang w:val="en-US"/>
        </w:rPr>
        <w:t>“</w:t>
      </w:r>
      <w:r w:rsidRPr="00D720A3">
        <w:rPr>
          <w:i/>
          <w:iCs/>
          <w:lang w:val="en-US"/>
        </w:rPr>
        <w:t>Moseley Road Baths remains one of Birmingham’s most cherished landmarks and an important part of our city’s heritage as well as holding fond memories for many of our residents. Birmingham City Council is proud to have committed £10 million towards the restoration of this historic building and we are delighted to be working alongside a brilliant coalition of partners to bring this Edwardian gem back into use as a vibrant hub for swimming, wellbeing and community life, benefiting residents from across Birmingham</w:t>
      </w:r>
      <w:r w:rsidRPr="00D720A3">
        <w:rPr>
          <w:i/>
        </w:rPr>
        <w:t>.</w:t>
      </w:r>
      <w:r>
        <w:rPr>
          <w:i/>
        </w:rPr>
        <w:t>”</w:t>
      </w:r>
      <w:r w:rsidRPr="00D720A3">
        <w:rPr>
          <w:i/>
        </w:rPr>
        <w:t xml:space="preserve"> </w:t>
      </w:r>
      <w:r w:rsidRPr="00D720A3">
        <w:t>— Frank Jordan, Executive Director of City Operations, Birmingham City Council</w:t>
      </w:r>
      <w:r w:rsidR="00C27AD7" w:rsidRPr="00D720A3">
        <w:t xml:space="preserve"> </w:t>
      </w:r>
    </w:p>
    <w:p w14:paraId="04ADB2BA" w14:textId="17225011" w:rsidR="00C27AD7" w:rsidRPr="005D39AA" w:rsidRDefault="00C27AD7" w:rsidP="002B353F">
      <w:pPr>
        <w:spacing w:line="300" w:lineRule="auto"/>
        <w:rPr>
          <w:lang w:val="en-GB"/>
        </w:rPr>
      </w:pPr>
      <w:r w:rsidRPr="00FB53E9">
        <w:rPr>
          <w:i/>
          <w:iCs/>
        </w:rPr>
        <w:lastRenderedPageBreak/>
        <w:t>“Moseley Road Baths is a real Birmingham icon and it’s now closer than ever to reopening to the public because local people never gave up on it.</w:t>
      </w:r>
      <w:r w:rsidR="005D39AA" w:rsidRPr="00FB53E9">
        <w:rPr>
          <w:i/>
          <w:iCs/>
        </w:rPr>
        <w:t xml:space="preserve">  </w:t>
      </w:r>
      <w:r w:rsidRPr="00FB53E9">
        <w:rPr>
          <w:i/>
          <w:iCs/>
        </w:rPr>
        <w:t>I’m proud to back them with the funding needed to make the baths more sustainable and to keep energy bills down.</w:t>
      </w:r>
      <w:r w:rsidR="00A95369" w:rsidRPr="00FB53E9">
        <w:rPr>
          <w:i/>
          <w:iCs/>
        </w:rPr>
        <w:t xml:space="preserve"> </w:t>
      </w:r>
      <w:r w:rsidRPr="00FB53E9">
        <w:rPr>
          <w:i/>
          <w:iCs/>
        </w:rPr>
        <w:t>“This is the first of many investments I’m making to secure the long-term future of valued public buildings that provide important services to our communities. For Moseley Road Baths, that means keeping the pools warm and the doors open for many more generations of Brummies to enjoy.”</w:t>
      </w:r>
      <w:r w:rsidR="00A95369" w:rsidRPr="005D39AA">
        <w:rPr>
          <w:lang w:val="en-GB"/>
        </w:rPr>
        <w:t xml:space="preserve"> </w:t>
      </w:r>
      <w:r w:rsidR="00BB6F27">
        <w:rPr>
          <w:lang w:val="en-GB"/>
        </w:rPr>
        <w:t xml:space="preserve"> </w:t>
      </w:r>
      <w:r w:rsidR="00A95369" w:rsidRPr="005D39AA">
        <w:rPr>
          <w:lang w:val="en-GB"/>
        </w:rPr>
        <w:t>— Mayor Richard Parker, who is also chair of the West Midlands Combined Authority</w:t>
      </w:r>
    </w:p>
    <w:p w14:paraId="5ABDBA06" w14:textId="77777777" w:rsidR="00827EF5" w:rsidRDefault="00827EF5" w:rsidP="00827EF5">
      <w:pPr>
        <w:rPr>
          <w:i/>
          <w:lang w:val="en-US"/>
        </w:rPr>
      </w:pPr>
    </w:p>
    <w:p w14:paraId="00000017" w14:textId="50DBBA77" w:rsidR="0057734D" w:rsidRDefault="00273DBB" w:rsidP="002B353F">
      <w:r w:rsidRPr="44EE1983">
        <w:rPr>
          <w:i/>
          <w:lang w:val="en-US"/>
        </w:rPr>
        <w:t>“For more than two decades, our community has fought to keep Moseley Road Baths open and to secure its future. Today’s news is a moment of immense pride. We will swim in the Gala Pool again, and this magnificent building will be a home for our community for generations to come. We’re hugely grateful to everyone who has played their part in making this happen, and to the swimmers who supported us along the way.”</w:t>
      </w:r>
      <w:r w:rsidR="005D39AA">
        <w:rPr>
          <w:lang w:val="en-US"/>
        </w:rPr>
        <w:t xml:space="preserve"> </w:t>
      </w:r>
      <w:r w:rsidRPr="738D4950">
        <w:rPr>
          <w:lang w:val="en-US"/>
        </w:rPr>
        <w:t xml:space="preserve">— </w:t>
      </w:r>
      <w:r w:rsidR="0D8A02BC" w:rsidRPr="738D4950">
        <w:rPr>
          <w:lang w:val="en-US"/>
        </w:rPr>
        <w:t xml:space="preserve">Joe Holyoak, Chair, </w:t>
      </w:r>
      <w:r w:rsidRPr="738D4950">
        <w:rPr>
          <w:lang w:val="en-US"/>
        </w:rPr>
        <w:t>Friends of Moseley Road Baths</w:t>
      </w:r>
    </w:p>
    <w:p w14:paraId="4276134A" w14:textId="5B1C7E14" w:rsidR="00827EF5" w:rsidRPr="00A11F66" w:rsidRDefault="00273DBB" w:rsidP="00A11F66">
      <w:pPr>
        <w:spacing w:before="240" w:after="240"/>
        <w:jc w:val="center"/>
        <w:rPr>
          <w:b/>
          <w:bCs/>
        </w:rPr>
      </w:pPr>
      <w:r>
        <w:rPr>
          <w:b/>
          <w:bCs/>
        </w:rPr>
        <w:t>ENDS</w:t>
      </w:r>
      <w:bookmarkStart w:id="1" w:name="_sc6kab2mfiqs" w:colFirst="0" w:colLast="0"/>
      <w:bookmarkEnd w:id="1"/>
    </w:p>
    <w:p w14:paraId="0000001A" w14:textId="134B151F" w:rsidR="0057734D" w:rsidRDefault="00273DBB">
      <w:pPr>
        <w:pStyle w:val="Heading2"/>
        <w:keepNext w:val="0"/>
        <w:keepLines w:val="0"/>
        <w:spacing w:after="80"/>
        <w:rPr>
          <w:b/>
          <w:bCs/>
          <w:sz w:val="34"/>
          <w:szCs w:val="34"/>
        </w:rPr>
      </w:pPr>
      <w:r>
        <w:rPr>
          <w:b/>
          <w:bCs/>
          <w:sz w:val="34"/>
          <w:szCs w:val="34"/>
        </w:rPr>
        <w:t>Notes to Editors</w:t>
      </w:r>
    </w:p>
    <w:p w14:paraId="0000001B" w14:textId="77777777" w:rsidR="0057734D" w:rsidRDefault="00273DBB">
      <w:pPr>
        <w:pStyle w:val="Heading3"/>
        <w:keepNext w:val="0"/>
        <w:keepLines w:val="0"/>
        <w:spacing w:before="120"/>
        <w:rPr>
          <w:b/>
          <w:bCs/>
          <w:color w:val="000000"/>
          <w:sz w:val="26"/>
          <w:szCs w:val="26"/>
        </w:rPr>
      </w:pPr>
      <w:bookmarkStart w:id="2" w:name="_x845sxa34cmo" w:colFirst="0" w:colLast="0"/>
      <w:bookmarkEnd w:id="2"/>
      <w:r>
        <w:rPr>
          <w:b/>
          <w:bCs/>
          <w:color w:val="000000"/>
          <w:sz w:val="26"/>
          <w:szCs w:val="26"/>
        </w:rPr>
        <w:t>Media contact</w:t>
      </w:r>
    </w:p>
    <w:p w14:paraId="0000001C" w14:textId="77777777" w:rsidR="0057734D" w:rsidRDefault="00273DBB">
      <w:pPr>
        <w:spacing w:after="160" w:line="300" w:lineRule="auto"/>
      </w:pPr>
      <w:r>
        <w:t>divingin@moseleyroadbaths.org.uk</w:t>
      </w:r>
    </w:p>
    <w:p w14:paraId="0000001D" w14:textId="77777777" w:rsidR="0057734D" w:rsidRDefault="00273DBB">
      <w:pPr>
        <w:pStyle w:val="Heading3"/>
        <w:keepNext w:val="0"/>
        <w:keepLines w:val="0"/>
        <w:spacing w:before="120"/>
        <w:rPr>
          <w:b/>
          <w:bCs/>
          <w:color w:val="000000"/>
          <w:sz w:val="26"/>
          <w:szCs w:val="26"/>
        </w:rPr>
      </w:pPr>
      <w:bookmarkStart w:id="3" w:name="_4g40ljaopvav" w:colFirst="0" w:colLast="0"/>
      <w:bookmarkEnd w:id="3"/>
      <w:r>
        <w:rPr>
          <w:b/>
          <w:bCs/>
          <w:color w:val="000000"/>
          <w:sz w:val="26"/>
          <w:szCs w:val="26"/>
        </w:rPr>
        <w:t>Supporting media</w:t>
      </w:r>
    </w:p>
    <w:p w14:paraId="6E536034" w14:textId="17A42D2D" w:rsidR="002B353F" w:rsidRDefault="00273DBB">
      <w:pPr>
        <w:spacing w:after="160" w:line="300" w:lineRule="auto"/>
        <w:rPr>
          <w:lang w:val="en-US"/>
        </w:rPr>
      </w:pPr>
      <w:r w:rsidRPr="44EE1983">
        <w:rPr>
          <w:lang w:val="en-US"/>
        </w:rPr>
        <w:t>Images attached separately by email</w:t>
      </w:r>
      <w:r w:rsidR="00C44AD6">
        <w:rPr>
          <w:lang w:val="en-US"/>
        </w:rPr>
        <w:t>:</w:t>
      </w:r>
      <w:r w:rsidRPr="44EE1983">
        <w:rPr>
          <w:lang w:val="en-US"/>
        </w:rPr>
        <w:t xml:space="preserve"> </w:t>
      </w:r>
    </w:p>
    <w:p w14:paraId="2C2B1CE9" w14:textId="77777777" w:rsidR="002B353F" w:rsidRDefault="002B353F" w:rsidP="002B353F">
      <w:pPr>
        <w:pStyle w:val="ListParagraph"/>
        <w:spacing w:after="160" w:line="300" w:lineRule="auto"/>
        <w:rPr>
          <w:lang w:val="en-US"/>
        </w:rPr>
      </w:pPr>
      <w:r>
        <w:t>•</w:t>
      </w:r>
      <w:r>
        <w:rPr>
          <w:rFonts w:ascii="Times New Roman" w:eastAsia="Times New Roman" w:hAnsi="Times New Roman" w:cs="Times New Roman"/>
          <w:sz w:val="14"/>
          <w:szCs w:val="14"/>
        </w:rPr>
        <w:t xml:space="preserve">      </w:t>
      </w:r>
      <w:r w:rsidRPr="002B353F">
        <w:rPr>
          <w:lang w:val="en-US"/>
        </w:rPr>
        <w:t>Exterior 2025</w:t>
      </w:r>
      <w:r>
        <w:rPr>
          <w:rFonts w:ascii="Times New Roman" w:eastAsia="Times New Roman" w:hAnsi="Times New Roman" w:cs="Times New Roman"/>
          <w:sz w:val="14"/>
          <w:szCs w:val="14"/>
        </w:rPr>
        <w:t xml:space="preserve"> </w:t>
      </w:r>
      <w:r w:rsidR="00273DBB" w:rsidRPr="002B353F">
        <w:rPr>
          <w:lang w:val="en-US"/>
        </w:rPr>
        <w:t>[</w:t>
      </w:r>
      <w:r>
        <w:rPr>
          <w:lang w:val="en-US"/>
        </w:rPr>
        <w:t>No credit</w:t>
      </w:r>
      <w:r w:rsidR="00273DBB" w:rsidRPr="002B353F">
        <w:rPr>
          <w:lang w:val="en-US"/>
        </w:rPr>
        <w:t xml:space="preserve">] </w:t>
      </w:r>
    </w:p>
    <w:p w14:paraId="2BFA1F13" w14:textId="5DB04722" w:rsidR="002B353F" w:rsidRDefault="002B353F" w:rsidP="002B353F">
      <w:pPr>
        <w:pStyle w:val="ListParagraph"/>
        <w:spacing w:after="160" w:line="300" w:lineRule="auto"/>
        <w:rPr>
          <w:lang w:val="en-US"/>
        </w:rPr>
      </w:pPr>
      <w:r>
        <w:t>•</w:t>
      </w:r>
      <w:r>
        <w:rPr>
          <w:rFonts w:ascii="Times New Roman" w:eastAsia="Times New Roman" w:hAnsi="Times New Roman" w:cs="Times New Roman"/>
          <w:sz w:val="14"/>
          <w:szCs w:val="14"/>
        </w:rPr>
        <w:t xml:space="preserve">      </w:t>
      </w:r>
      <w:r w:rsidRPr="002B353F">
        <w:rPr>
          <w:lang w:val="en-US"/>
        </w:rPr>
        <w:t>Exterio</w:t>
      </w:r>
      <w:r>
        <w:rPr>
          <w:lang w:val="en-US"/>
        </w:rPr>
        <w:t xml:space="preserve">r </w:t>
      </w:r>
      <w:r w:rsidRPr="002B353F">
        <w:rPr>
          <w:lang w:val="en-US"/>
        </w:rPr>
        <w:t>[</w:t>
      </w:r>
      <w:r>
        <w:rPr>
          <w:lang w:val="en-US"/>
        </w:rPr>
        <w:t>Credit: Donald Insall Associates</w:t>
      </w:r>
      <w:r w:rsidRPr="002B353F">
        <w:rPr>
          <w:lang w:val="en-US"/>
        </w:rPr>
        <w:t xml:space="preserve">] </w:t>
      </w:r>
    </w:p>
    <w:p w14:paraId="005DCDDF" w14:textId="7FFF5F94" w:rsidR="002B353F" w:rsidRDefault="002B353F" w:rsidP="002B353F">
      <w:pPr>
        <w:pStyle w:val="ListParagraph"/>
        <w:spacing w:after="160" w:line="300" w:lineRule="auto"/>
        <w:rPr>
          <w:lang w:val="en-US"/>
        </w:rPr>
      </w:pPr>
      <w:r>
        <w:t>•</w:t>
      </w:r>
      <w:r>
        <w:rPr>
          <w:rFonts w:ascii="Times New Roman" w:eastAsia="Times New Roman" w:hAnsi="Times New Roman" w:cs="Times New Roman"/>
          <w:sz w:val="14"/>
          <w:szCs w:val="14"/>
        </w:rPr>
        <w:t xml:space="preserve">      </w:t>
      </w:r>
      <w:r>
        <w:rPr>
          <w:lang w:val="en-US"/>
        </w:rPr>
        <w:t>Gala Pool</w:t>
      </w:r>
      <w:r>
        <w:rPr>
          <w:rFonts w:ascii="Times New Roman" w:eastAsia="Times New Roman" w:hAnsi="Times New Roman" w:cs="Times New Roman"/>
          <w:sz w:val="14"/>
          <w:szCs w:val="14"/>
        </w:rPr>
        <w:t xml:space="preserve"> </w:t>
      </w:r>
      <w:r w:rsidRPr="002B353F">
        <w:rPr>
          <w:lang w:val="en-US"/>
        </w:rPr>
        <w:t>[</w:t>
      </w:r>
      <w:r w:rsidR="00C44AD6">
        <w:rPr>
          <w:lang w:val="en-US"/>
        </w:rPr>
        <w:t>C</w:t>
      </w:r>
      <w:r>
        <w:rPr>
          <w:lang w:val="en-US"/>
        </w:rPr>
        <w:t>redit</w:t>
      </w:r>
      <w:r w:rsidR="00C44AD6">
        <w:rPr>
          <w:lang w:val="en-US"/>
        </w:rPr>
        <w:t>: Donald Insall Associates</w:t>
      </w:r>
      <w:r w:rsidRPr="002B353F">
        <w:rPr>
          <w:lang w:val="en-US"/>
        </w:rPr>
        <w:t xml:space="preserve">] </w:t>
      </w:r>
    </w:p>
    <w:p w14:paraId="603BE1B8" w14:textId="07176A87" w:rsidR="002B353F" w:rsidRDefault="002B353F" w:rsidP="002B353F">
      <w:pPr>
        <w:pStyle w:val="ListParagraph"/>
        <w:spacing w:after="160" w:line="300" w:lineRule="auto"/>
        <w:rPr>
          <w:lang w:val="en-US"/>
        </w:rPr>
      </w:pPr>
      <w:r>
        <w:t>•</w:t>
      </w:r>
      <w:r>
        <w:rPr>
          <w:rFonts w:ascii="Times New Roman" w:eastAsia="Times New Roman" w:hAnsi="Times New Roman" w:cs="Times New Roman"/>
          <w:sz w:val="14"/>
          <w:szCs w:val="14"/>
        </w:rPr>
        <w:t xml:space="preserve">      </w:t>
      </w:r>
      <w:r>
        <w:rPr>
          <w:lang w:val="en-US"/>
        </w:rPr>
        <w:t>Pool 2</w:t>
      </w:r>
      <w:r>
        <w:rPr>
          <w:rFonts w:ascii="Times New Roman" w:eastAsia="Times New Roman" w:hAnsi="Times New Roman" w:cs="Times New Roman"/>
          <w:sz w:val="14"/>
          <w:szCs w:val="14"/>
        </w:rPr>
        <w:t xml:space="preserve"> </w:t>
      </w:r>
      <w:r w:rsidRPr="002B353F">
        <w:rPr>
          <w:lang w:val="en-US"/>
        </w:rPr>
        <w:t>[</w:t>
      </w:r>
      <w:r w:rsidR="00C44AD6">
        <w:rPr>
          <w:lang w:val="en-US"/>
        </w:rPr>
        <w:t>C</w:t>
      </w:r>
      <w:r>
        <w:rPr>
          <w:lang w:val="en-US"/>
        </w:rPr>
        <w:t>redit</w:t>
      </w:r>
      <w:r w:rsidR="00C44AD6">
        <w:rPr>
          <w:lang w:val="en-US"/>
        </w:rPr>
        <w:t>: Paul Miller</w:t>
      </w:r>
      <w:r w:rsidRPr="002B353F">
        <w:rPr>
          <w:lang w:val="en-US"/>
        </w:rPr>
        <w:t xml:space="preserve">] </w:t>
      </w:r>
    </w:p>
    <w:p w14:paraId="0000001E" w14:textId="701B3E8F" w:rsidR="0057734D" w:rsidRDefault="00273DBB" w:rsidP="002B353F">
      <w:pPr>
        <w:spacing w:after="160" w:line="300" w:lineRule="auto"/>
      </w:pPr>
      <w:r w:rsidRPr="002B353F">
        <w:rPr>
          <w:lang w:val="en-US"/>
        </w:rPr>
        <w:t>High-resolution photography and interview opportunities available on request.</w:t>
      </w:r>
    </w:p>
    <w:p w14:paraId="0000001F" w14:textId="77777777" w:rsidR="0057734D" w:rsidRDefault="00273DBB">
      <w:pPr>
        <w:pStyle w:val="Heading3"/>
        <w:keepNext w:val="0"/>
        <w:keepLines w:val="0"/>
        <w:spacing w:before="120"/>
        <w:rPr>
          <w:b/>
          <w:bCs/>
          <w:color w:val="000000"/>
          <w:sz w:val="26"/>
          <w:szCs w:val="26"/>
        </w:rPr>
      </w:pPr>
      <w:bookmarkStart w:id="4" w:name="_ym85vc24zvz" w:colFirst="0" w:colLast="0"/>
      <w:bookmarkEnd w:id="4"/>
      <w:r>
        <w:rPr>
          <w:b/>
          <w:bCs/>
          <w:color w:val="000000"/>
          <w:sz w:val="26"/>
          <w:szCs w:val="26"/>
        </w:rPr>
        <w:t>Project partners</w:t>
      </w:r>
    </w:p>
    <w:p w14:paraId="00000020" w14:textId="77777777" w:rsidR="0057734D" w:rsidRDefault="00273DBB">
      <w:pPr>
        <w:spacing w:after="80" w:line="278" w:lineRule="auto"/>
        <w:ind w:left="900" w:hanging="360"/>
      </w:pPr>
      <w:r>
        <w:t>•</w:t>
      </w:r>
      <w:r>
        <w:rPr>
          <w:rFonts w:ascii="Times New Roman" w:eastAsia="Times New Roman" w:hAnsi="Times New Roman" w:cs="Times New Roman"/>
          <w:sz w:val="14"/>
          <w:szCs w:val="14"/>
        </w:rPr>
        <w:t xml:space="preserve">      </w:t>
      </w:r>
      <w:r>
        <w:t>Moseley Road Baths CIO</w:t>
      </w:r>
    </w:p>
    <w:p w14:paraId="00000021" w14:textId="77777777" w:rsidR="0057734D" w:rsidRDefault="00273DBB">
      <w:pPr>
        <w:spacing w:after="80" w:line="278" w:lineRule="auto"/>
        <w:ind w:left="900" w:hanging="360"/>
      </w:pPr>
      <w:r>
        <w:t>•</w:t>
      </w:r>
      <w:r>
        <w:rPr>
          <w:rFonts w:ascii="Times New Roman" w:eastAsia="Times New Roman" w:hAnsi="Times New Roman" w:cs="Times New Roman"/>
          <w:sz w:val="14"/>
          <w:szCs w:val="14"/>
        </w:rPr>
        <w:t xml:space="preserve">      </w:t>
      </w:r>
      <w:r>
        <w:t>Birmingham City Council</w:t>
      </w:r>
    </w:p>
    <w:p w14:paraId="00000022" w14:textId="77777777" w:rsidR="0057734D" w:rsidRDefault="00273DBB">
      <w:pPr>
        <w:spacing w:after="80" w:line="278" w:lineRule="auto"/>
        <w:ind w:left="900" w:hanging="360"/>
      </w:pPr>
      <w:r>
        <w:t>•</w:t>
      </w:r>
      <w:r>
        <w:rPr>
          <w:rFonts w:ascii="Times New Roman" w:eastAsia="Times New Roman" w:hAnsi="Times New Roman" w:cs="Times New Roman"/>
          <w:sz w:val="14"/>
          <w:szCs w:val="14"/>
        </w:rPr>
        <w:t xml:space="preserve">      </w:t>
      </w:r>
      <w:r>
        <w:t>National Trust</w:t>
      </w:r>
    </w:p>
    <w:p w14:paraId="00000023" w14:textId="77777777" w:rsidR="0057734D" w:rsidRDefault="00273DBB">
      <w:pPr>
        <w:spacing w:after="80" w:line="278" w:lineRule="auto"/>
        <w:ind w:left="900" w:hanging="360"/>
      </w:pPr>
      <w:r>
        <w:t>•</w:t>
      </w:r>
      <w:r>
        <w:rPr>
          <w:rFonts w:ascii="Times New Roman" w:eastAsia="Times New Roman" w:hAnsi="Times New Roman" w:cs="Times New Roman"/>
          <w:sz w:val="14"/>
          <w:szCs w:val="14"/>
        </w:rPr>
        <w:t xml:space="preserve">      </w:t>
      </w:r>
      <w:r>
        <w:t>Historic England</w:t>
      </w:r>
    </w:p>
    <w:p w14:paraId="00000024" w14:textId="77777777" w:rsidR="0057734D" w:rsidRDefault="00273DBB">
      <w:pPr>
        <w:spacing w:after="80" w:line="278" w:lineRule="auto"/>
        <w:ind w:left="900" w:hanging="360"/>
      </w:pPr>
      <w:r>
        <w:t>•</w:t>
      </w:r>
      <w:r>
        <w:rPr>
          <w:rFonts w:ascii="Times New Roman" w:eastAsia="Times New Roman" w:hAnsi="Times New Roman" w:cs="Times New Roman"/>
          <w:sz w:val="14"/>
          <w:szCs w:val="14"/>
        </w:rPr>
        <w:t xml:space="preserve">      </w:t>
      </w:r>
      <w:r>
        <w:t>World Monuments Fund</w:t>
      </w:r>
    </w:p>
    <w:p w14:paraId="00000025" w14:textId="77777777" w:rsidR="0057734D" w:rsidRDefault="00273DBB">
      <w:pPr>
        <w:spacing w:after="80" w:line="278" w:lineRule="auto"/>
        <w:ind w:left="900" w:hanging="360"/>
      </w:pPr>
      <w:r>
        <w:t>•</w:t>
      </w:r>
      <w:r>
        <w:rPr>
          <w:rFonts w:ascii="Times New Roman" w:eastAsia="Times New Roman" w:hAnsi="Times New Roman" w:cs="Times New Roman"/>
          <w:sz w:val="14"/>
          <w:szCs w:val="14"/>
        </w:rPr>
        <w:t xml:space="preserve">      </w:t>
      </w:r>
      <w:r>
        <w:t>Friends of Moseley Road Baths</w:t>
      </w:r>
    </w:p>
    <w:p w14:paraId="00000026" w14:textId="77777777" w:rsidR="0057734D" w:rsidRDefault="00273DBB">
      <w:pPr>
        <w:pStyle w:val="Heading3"/>
        <w:keepNext w:val="0"/>
        <w:keepLines w:val="0"/>
        <w:spacing w:before="120"/>
        <w:rPr>
          <w:b/>
          <w:bCs/>
          <w:color w:val="000000"/>
          <w:sz w:val="26"/>
          <w:szCs w:val="26"/>
        </w:rPr>
      </w:pPr>
      <w:bookmarkStart w:id="5" w:name="_yu0b7te09hhn" w:colFirst="0" w:colLast="0"/>
      <w:bookmarkEnd w:id="5"/>
      <w:r>
        <w:rPr>
          <w:b/>
          <w:bCs/>
          <w:color w:val="000000"/>
          <w:sz w:val="26"/>
          <w:szCs w:val="26"/>
        </w:rPr>
        <w:t>Design team</w:t>
      </w:r>
    </w:p>
    <w:p w14:paraId="00000027" w14:textId="77777777" w:rsidR="0057734D" w:rsidRDefault="00273DBB">
      <w:pPr>
        <w:spacing w:after="80" w:line="278" w:lineRule="auto"/>
        <w:ind w:left="900" w:hanging="360"/>
      </w:pPr>
      <w:r>
        <w:t>•</w:t>
      </w:r>
      <w:r>
        <w:rPr>
          <w:rFonts w:ascii="Times New Roman" w:eastAsia="Times New Roman" w:hAnsi="Times New Roman" w:cs="Times New Roman"/>
          <w:sz w:val="14"/>
          <w:szCs w:val="14"/>
        </w:rPr>
        <w:t xml:space="preserve">      </w:t>
      </w:r>
      <w:r>
        <w:t>Mace — Project Management Consultancy Services</w:t>
      </w:r>
    </w:p>
    <w:p w14:paraId="00000028" w14:textId="77777777" w:rsidR="0057734D" w:rsidRDefault="00273DBB">
      <w:pPr>
        <w:spacing w:after="80" w:line="278" w:lineRule="auto"/>
        <w:ind w:left="900" w:hanging="360"/>
      </w:pPr>
      <w:r>
        <w:t>•</w:t>
      </w:r>
      <w:r>
        <w:rPr>
          <w:rFonts w:ascii="Times New Roman" w:eastAsia="Times New Roman" w:hAnsi="Times New Roman" w:cs="Times New Roman"/>
          <w:sz w:val="14"/>
          <w:szCs w:val="14"/>
        </w:rPr>
        <w:t xml:space="preserve">      </w:t>
      </w:r>
      <w:r>
        <w:t>Donald Insall Associates — Architects</w:t>
      </w:r>
    </w:p>
    <w:p w14:paraId="00000029" w14:textId="77777777" w:rsidR="0057734D" w:rsidRDefault="00273DBB">
      <w:pPr>
        <w:spacing w:after="80" w:line="278" w:lineRule="auto"/>
        <w:ind w:left="900" w:hanging="360"/>
      </w:pPr>
      <w:r>
        <w:t>•</w:t>
      </w:r>
      <w:r>
        <w:rPr>
          <w:rFonts w:ascii="Times New Roman" w:eastAsia="Times New Roman" w:hAnsi="Times New Roman" w:cs="Times New Roman"/>
          <w:sz w:val="14"/>
          <w:szCs w:val="14"/>
        </w:rPr>
        <w:t xml:space="preserve">      </w:t>
      </w:r>
      <w:r>
        <w:t>Max Fordham — MEP</w:t>
      </w:r>
    </w:p>
    <w:p w14:paraId="0000002A" w14:textId="77777777" w:rsidR="0057734D" w:rsidRDefault="00273DBB">
      <w:pPr>
        <w:spacing w:after="80" w:line="278" w:lineRule="auto"/>
        <w:ind w:left="900" w:hanging="360"/>
      </w:pPr>
      <w:r>
        <w:t>•</w:t>
      </w:r>
      <w:r>
        <w:rPr>
          <w:rFonts w:ascii="Times New Roman" w:eastAsia="Times New Roman" w:hAnsi="Times New Roman" w:cs="Times New Roman"/>
          <w:sz w:val="14"/>
          <w:szCs w:val="14"/>
        </w:rPr>
        <w:t xml:space="preserve">      </w:t>
      </w:r>
      <w:r>
        <w:t>Mann Williams — Structural Engineers</w:t>
      </w:r>
    </w:p>
    <w:p w14:paraId="69F189C8" w14:textId="22CA88F8" w:rsidR="00827EF5" w:rsidRDefault="00273DBB" w:rsidP="00FB53E9">
      <w:pPr>
        <w:spacing w:after="80" w:line="278" w:lineRule="auto"/>
        <w:ind w:left="900" w:hanging="360"/>
      </w:pPr>
      <w:r>
        <w:lastRenderedPageBreak/>
        <w:t>•</w:t>
      </w:r>
      <w:r>
        <w:rPr>
          <w:rFonts w:ascii="Times New Roman" w:eastAsia="Times New Roman" w:hAnsi="Times New Roman" w:cs="Times New Roman"/>
          <w:sz w:val="14"/>
          <w:szCs w:val="14"/>
        </w:rPr>
        <w:t xml:space="preserve">      </w:t>
      </w:r>
      <w:r>
        <w:t>Artelia — Quantity Surveyors</w:t>
      </w:r>
    </w:p>
    <w:p w14:paraId="3371F897" w14:textId="77777777" w:rsidR="00FB53E9" w:rsidRDefault="00FB53E9" w:rsidP="00FB53E9">
      <w:pPr>
        <w:spacing w:after="80" w:line="278" w:lineRule="auto"/>
        <w:ind w:left="900" w:hanging="360"/>
      </w:pPr>
    </w:p>
    <w:p w14:paraId="0000002C" w14:textId="77777777" w:rsidR="0057734D" w:rsidRDefault="00273DBB">
      <w:pPr>
        <w:pStyle w:val="Heading3"/>
        <w:keepNext w:val="0"/>
        <w:keepLines w:val="0"/>
        <w:spacing w:before="120"/>
        <w:rPr>
          <w:b/>
          <w:bCs/>
          <w:color w:val="000000"/>
          <w:sz w:val="26"/>
          <w:szCs w:val="26"/>
        </w:rPr>
      </w:pPr>
      <w:bookmarkStart w:id="6" w:name="_ydizew38dkwj" w:colFirst="0" w:colLast="0"/>
      <w:bookmarkEnd w:id="6"/>
      <w:r>
        <w:rPr>
          <w:b/>
          <w:bCs/>
          <w:color w:val="000000"/>
          <w:sz w:val="26"/>
          <w:szCs w:val="26"/>
        </w:rPr>
        <w:t>Phase 2 funders</w:t>
      </w:r>
    </w:p>
    <w:p w14:paraId="0000002D" w14:textId="77777777" w:rsidR="0057734D" w:rsidRDefault="00273DBB">
      <w:pPr>
        <w:spacing w:after="80" w:line="278" w:lineRule="auto"/>
        <w:ind w:left="900" w:hanging="360"/>
      </w:pPr>
      <w:r>
        <w:t>•</w:t>
      </w:r>
      <w:r>
        <w:rPr>
          <w:rFonts w:ascii="Times New Roman" w:eastAsia="Times New Roman" w:hAnsi="Times New Roman" w:cs="Times New Roman"/>
          <w:sz w:val="14"/>
          <w:szCs w:val="14"/>
        </w:rPr>
        <w:t xml:space="preserve">      </w:t>
      </w:r>
      <w:r>
        <w:t>The National Lottery Heritage Fund (Round 2 grant) — £9,272,950</w:t>
      </w:r>
    </w:p>
    <w:p w14:paraId="0000002E" w14:textId="4A4A98E4" w:rsidR="0057734D" w:rsidRDefault="00273DBB">
      <w:pPr>
        <w:spacing w:after="80" w:line="278" w:lineRule="auto"/>
        <w:ind w:left="900" w:hanging="360"/>
      </w:pPr>
      <w:r>
        <w:t>•</w:t>
      </w:r>
      <w:r>
        <w:rPr>
          <w:rFonts w:ascii="Times New Roman" w:eastAsia="Times New Roman" w:hAnsi="Times New Roman" w:cs="Times New Roman"/>
          <w:sz w:val="14"/>
          <w:szCs w:val="14"/>
        </w:rPr>
        <w:t xml:space="preserve">      </w:t>
      </w:r>
      <w:r>
        <w:t>Birmingham City Council — £5,100,000 (part of £10,000,000 total commitment to the</w:t>
      </w:r>
      <w:r w:rsidR="00FB53E9">
        <w:t xml:space="preserve"> </w:t>
      </w:r>
      <w:r>
        <w:t>project)</w:t>
      </w:r>
    </w:p>
    <w:p w14:paraId="0000002F" w14:textId="77777777" w:rsidR="0057734D" w:rsidRDefault="00273DBB">
      <w:pPr>
        <w:spacing w:after="80" w:line="278" w:lineRule="auto"/>
        <w:ind w:left="900" w:hanging="360"/>
      </w:pPr>
      <w:r w:rsidRPr="44EE1983">
        <w:rPr>
          <w:lang w:val="en-US"/>
        </w:rPr>
        <w:t>•</w:t>
      </w:r>
      <w:r w:rsidRPr="44EE1983">
        <w:rPr>
          <w:rFonts w:ascii="Times New Roman" w:eastAsia="Times New Roman" w:hAnsi="Times New Roman" w:cs="Times New Roman"/>
          <w:sz w:val="14"/>
          <w:szCs w:val="14"/>
          <w:lang w:val="en-US"/>
        </w:rPr>
        <w:t xml:space="preserve">      </w:t>
      </w:r>
      <w:r w:rsidRPr="44EE1983">
        <w:rPr>
          <w:lang w:val="en-US"/>
        </w:rPr>
        <w:t>West Midlands Combined Authority, Public Sector Decarbonisation Fund — £970,455 (air source heat pumps)</w:t>
      </w:r>
    </w:p>
    <w:p w14:paraId="00000030" w14:textId="77777777" w:rsidR="0057734D" w:rsidRDefault="00273DBB">
      <w:pPr>
        <w:spacing w:after="80" w:line="278" w:lineRule="auto"/>
        <w:ind w:left="900" w:hanging="360"/>
      </w:pPr>
      <w:r>
        <w:t>•</w:t>
      </w:r>
      <w:r>
        <w:rPr>
          <w:rFonts w:ascii="Times New Roman" w:eastAsia="Times New Roman" w:hAnsi="Times New Roman" w:cs="Times New Roman"/>
          <w:sz w:val="14"/>
          <w:szCs w:val="14"/>
        </w:rPr>
        <w:t xml:space="preserve">      </w:t>
      </w:r>
      <w:r>
        <w:t>Garfield Weston Foundation — £350,000 (capital works)</w:t>
      </w:r>
    </w:p>
    <w:p w14:paraId="00000031" w14:textId="77777777" w:rsidR="0057734D" w:rsidRDefault="00273DBB">
      <w:pPr>
        <w:spacing w:after="80" w:line="278" w:lineRule="auto"/>
        <w:ind w:left="900" w:hanging="360"/>
      </w:pPr>
      <w:r>
        <w:t>•</w:t>
      </w:r>
      <w:r>
        <w:rPr>
          <w:rFonts w:ascii="Times New Roman" w:eastAsia="Times New Roman" w:hAnsi="Times New Roman" w:cs="Times New Roman"/>
          <w:sz w:val="14"/>
          <w:szCs w:val="14"/>
        </w:rPr>
        <w:t xml:space="preserve">      </w:t>
      </w:r>
      <w:r>
        <w:t>Architectural Heritage Fund — £250,000 (creation of the Community Health &amp; Wellbeing Hub)</w:t>
      </w:r>
    </w:p>
    <w:p w14:paraId="00000032" w14:textId="77777777" w:rsidR="0057734D" w:rsidRDefault="00273DBB">
      <w:pPr>
        <w:spacing w:after="80" w:line="278" w:lineRule="auto"/>
        <w:ind w:left="900" w:hanging="360"/>
      </w:pPr>
      <w:r>
        <w:t>•</w:t>
      </w:r>
      <w:r>
        <w:rPr>
          <w:rFonts w:ascii="Times New Roman" w:eastAsia="Times New Roman" w:hAnsi="Times New Roman" w:cs="Times New Roman"/>
          <w:sz w:val="14"/>
          <w:szCs w:val="14"/>
        </w:rPr>
        <w:t xml:space="preserve">      </w:t>
      </w:r>
      <w:r>
        <w:t>Edward Cadbury Trust — £50,000 (capital works)</w:t>
      </w:r>
    </w:p>
    <w:p w14:paraId="4F1942E1" w14:textId="188D3B3A" w:rsidR="384846FD" w:rsidRDefault="384846FD" w:rsidP="738D4950">
      <w:pPr>
        <w:spacing w:after="80" w:line="278" w:lineRule="auto"/>
        <w:rPr>
          <w:lang w:val="en-US"/>
        </w:rPr>
      </w:pPr>
      <w:r>
        <w:t xml:space="preserve">         •</w:t>
      </w:r>
      <w:r w:rsidRPr="738D4950">
        <w:rPr>
          <w:lang w:val="en-US"/>
        </w:rPr>
        <w:t xml:space="preserve">   </w:t>
      </w:r>
      <w:r w:rsidR="0909E192" w:rsidRPr="738D4950">
        <w:rPr>
          <w:lang w:val="en-US"/>
        </w:rPr>
        <w:t xml:space="preserve">Saintbury Trust </w:t>
      </w:r>
      <w:r w:rsidR="005D39AA">
        <w:t>—</w:t>
      </w:r>
      <w:r w:rsidR="0909E192" w:rsidRPr="738D4950">
        <w:rPr>
          <w:lang w:val="en-US"/>
        </w:rPr>
        <w:t xml:space="preserve"> £12,000</w:t>
      </w:r>
      <w:r w:rsidR="6700BBBF" w:rsidRPr="738D4950">
        <w:rPr>
          <w:lang w:val="en-US"/>
        </w:rPr>
        <w:t xml:space="preserve"> (Whole project)</w:t>
      </w:r>
    </w:p>
    <w:p w14:paraId="00000035" w14:textId="77777777" w:rsidR="0057734D" w:rsidRDefault="00273DBB">
      <w:pPr>
        <w:pStyle w:val="Heading3"/>
        <w:keepNext w:val="0"/>
        <w:keepLines w:val="0"/>
        <w:spacing w:before="200"/>
        <w:rPr>
          <w:b/>
          <w:bCs/>
          <w:color w:val="000000"/>
          <w:sz w:val="26"/>
          <w:szCs w:val="26"/>
        </w:rPr>
      </w:pPr>
      <w:r>
        <w:rPr>
          <w:b/>
          <w:bCs/>
          <w:color w:val="000000"/>
          <w:sz w:val="26"/>
          <w:szCs w:val="26"/>
        </w:rPr>
        <w:t>About Moseley Road Baths</w:t>
      </w:r>
    </w:p>
    <w:p w14:paraId="00000036" w14:textId="245B2136" w:rsidR="0057734D" w:rsidRDefault="00273DBB">
      <w:pPr>
        <w:spacing w:after="160" w:line="300" w:lineRule="auto"/>
      </w:pPr>
      <w:r w:rsidRPr="44EE1983">
        <w:rPr>
          <w:lang w:val="en-US"/>
        </w:rPr>
        <w:t xml:space="preserve">Moseley Road Baths is one of only </w:t>
      </w:r>
      <w:r w:rsidR="005D39AA">
        <w:rPr>
          <w:lang w:val="en-US"/>
        </w:rPr>
        <w:t>a handful of</w:t>
      </w:r>
      <w:r w:rsidR="005D39AA" w:rsidRPr="44EE1983">
        <w:rPr>
          <w:lang w:val="en-US"/>
        </w:rPr>
        <w:t xml:space="preserve"> </w:t>
      </w:r>
      <w:r w:rsidRPr="44EE1983">
        <w:rPr>
          <w:lang w:val="en-US"/>
        </w:rPr>
        <w:t>Grade II* Listed swimming baths in the United Kingdom. For many years the Baths were under threat of closure. Faced with the potential loss of a cherished community facility, local people campaigned to keep their pool open. So significant are the Baths that the Friends of Moseley Road Baths secured the interest of World Monuments Fund, who included the Baths on the 2016 World Monuments Watch to call attention to the planned closure. They also feature on Historic England’s Heritage at Risk register. In 2016 a group of organisations came together to form a coalition to work alongside Birmingham City Council (who owns the building) to reimagine a new future for the Baths with swimming at its heart. Working together, the coalition developed a masterplan to restore the magnificent Grade II* Baths and Library at the heart of the Balsall Heath community. The regeneration of both buildings will unite and transform these historic masterpieces into a heritage-led wellbeing, leisure and cultural destination run with and for local people, and open to the world. Since late 2017, the Baths have been operated by Moseley Road Baths CIO.</w:t>
      </w:r>
      <w:r w:rsidR="005D39AA">
        <w:rPr>
          <w:lang w:val="en-US"/>
        </w:rPr>
        <w:t xml:space="preserve"> Birmingham City Council operates Balsall Heath Library. </w:t>
      </w:r>
    </w:p>
    <w:p w14:paraId="313D26EB" w14:textId="5715ED7B" w:rsidR="00FD1F55" w:rsidRDefault="00273DBB">
      <w:pPr>
        <w:spacing w:after="160" w:line="300" w:lineRule="auto"/>
      </w:pPr>
      <w:r w:rsidRPr="44EE1983">
        <w:rPr>
          <w:lang w:val="en-US"/>
        </w:rPr>
        <w:t xml:space="preserve">The coalition comprises Birmingham City Council, Moseley Road Baths CIO, Historic England, World Monuments Fund, </w:t>
      </w:r>
      <w:r w:rsidR="005D39AA">
        <w:rPr>
          <w:lang w:val="en-US"/>
        </w:rPr>
        <w:t xml:space="preserve">the </w:t>
      </w:r>
      <w:r w:rsidRPr="44EE1983">
        <w:rPr>
          <w:lang w:val="en-US"/>
        </w:rPr>
        <w:t>National Trust, and the Friends of Moseley Road Baths. Working together, the coalition has contributed over £3m of time, expertise and funding. In 2021 the coalition announced it had successfully bid for £15.6m funding from the UK government and in 2022 received £477K in a Development Phase grant from The National Lottery Heritage Fund.</w:t>
      </w:r>
    </w:p>
    <w:p w14:paraId="3B790001" w14:textId="7F4471DA" w:rsidR="00827EF5" w:rsidRDefault="00273DBB" w:rsidP="002B353F">
      <w:pPr>
        <w:pStyle w:val="Heading3"/>
        <w:keepNext w:val="0"/>
        <w:keepLines w:val="0"/>
        <w:spacing w:before="200"/>
      </w:pPr>
      <w:bookmarkStart w:id="7" w:name="_kpkavp5zcm77" w:colFirst="0" w:colLast="0"/>
      <w:bookmarkEnd w:id="7"/>
      <w:r>
        <w:rPr>
          <w:b/>
          <w:bCs/>
          <w:color w:val="000000"/>
          <w:sz w:val="26"/>
          <w:szCs w:val="26"/>
        </w:rPr>
        <w:t>About the coalition partners</w:t>
      </w:r>
    </w:p>
    <w:p w14:paraId="00000039" w14:textId="5DB9C9A1" w:rsidR="0057734D" w:rsidRDefault="00273DBB">
      <w:pPr>
        <w:spacing w:after="160" w:line="300" w:lineRule="auto"/>
        <w:rPr>
          <w:b/>
          <w:bCs/>
        </w:rPr>
      </w:pPr>
      <w:r>
        <w:rPr>
          <w:b/>
          <w:bCs/>
        </w:rPr>
        <w:t>Birmingham City Council</w:t>
      </w:r>
    </w:p>
    <w:p w14:paraId="0000003A" w14:textId="77777777" w:rsidR="0057734D" w:rsidRDefault="00273DBB">
      <w:pPr>
        <w:spacing w:after="160" w:line="300" w:lineRule="auto"/>
      </w:pPr>
      <w:r w:rsidRPr="44EE1983">
        <w:rPr>
          <w:lang w:val="en-US"/>
        </w:rPr>
        <w:t>Birmingham City Council delivers more than 700 services to a population in excess of 1.1 million citizens. The council has an annual budget of £3.1 billion and employs just under 9,000 FTE (Full Time Equivalent) members of staff. The council owns Moseley Road Baths and continues to support the coalition to keep swimming open for everyone.</w:t>
      </w:r>
    </w:p>
    <w:p w14:paraId="0000003B" w14:textId="77777777" w:rsidR="0057734D" w:rsidRDefault="0057734D">
      <w:pPr>
        <w:spacing w:after="160" w:line="300" w:lineRule="auto"/>
        <w:rPr>
          <w:color w:val="1155CC"/>
          <w:u w:val="single"/>
        </w:rPr>
      </w:pPr>
      <w:hyperlink r:id="rId14">
        <w:r>
          <w:rPr>
            <w:color w:val="1155CC"/>
            <w:u w:val="single"/>
          </w:rPr>
          <w:t>www.birmingham.gov.uk</w:t>
        </w:r>
      </w:hyperlink>
    </w:p>
    <w:p w14:paraId="0000003C" w14:textId="77777777" w:rsidR="0057734D" w:rsidRDefault="00273DBB">
      <w:pPr>
        <w:spacing w:after="160" w:line="300" w:lineRule="auto"/>
        <w:rPr>
          <w:b/>
          <w:bCs/>
        </w:rPr>
      </w:pPr>
      <w:r>
        <w:rPr>
          <w:b/>
          <w:bCs/>
        </w:rPr>
        <w:t>Moseley Road Baths CIO</w:t>
      </w:r>
    </w:p>
    <w:p w14:paraId="0000003D" w14:textId="77777777" w:rsidR="0057734D" w:rsidRDefault="00273DBB">
      <w:pPr>
        <w:spacing w:after="160" w:line="300" w:lineRule="auto"/>
      </w:pPr>
      <w:r w:rsidRPr="44EE1983">
        <w:rPr>
          <w:lang w:val="en-US"/>
        </w:rPr>
        <w:t>Moseley Road Baths Charitable Incorporated Organisation (CIO) was set up at the end of 2017 with the aim of ensuring that the people of Balsall Heath can continue to enjoy fitness and wellbeing activity and swimming lessons that would otherwise be unavailable to them because of the cost or need to travel. The CIO took over the day-to-day running of swimming at Moseley Road Baths at the beginning of April 2018 on a business-like but not-for-profit basis. Trustees are members of the local community and regular swimmers at the pool, and many have been involved for some years in the campaign to save this Grade II* historic baths.</w:t>
      </w:r>
    </w:p>
    <w:p w14:paraId="0000003E" w14:textId="77777777" w:rsidR="0057734D" w:rsidRPr="004B1A66" w:rsidRDefault="0057734D">
      <w:pPr>
        <w:spacing w:after="160" w:line="300" w:lineRule="auto"/>
        <w:rPr>
          <w:color w:val="1155CC"/>
          <w:u w:val="single"/>
          <w:lang w:val="de-DE"/>
        </w:rPr>
      </w:pPr>
      <w:hyperlink r:id="rId15">
        <w:r w:rsidRPr="004B1A66">
          <w:rPr>
            <w:color w:val="1155CC"/>
            <w:u w:val="single"/>
            <w:lang w:val="de-DE"/>
          </w:rPr>
          <w:t>www.moseleyroadbaths.org.uk</w:t>
        </w:r>
      </w:hyperlink>
    </w:p>
    <w:p w14:paraId="0000003F" w14:textId="77777777" w:rsidR="0057734D" w:rsidRPr="004B1A66" w:rsidRDefault="00273DBB">
      <w:pPr>
        <w:spacing w:after="160" w:line="300" w:lineRule="auto"/>
        <w:rPr>
          <w:lang w:val="de-DE"/>
        </w:rPr>
      </w:pPr>
      <w:r w:rsidRPr="004B1A66">
        <w:rPr>
          <w:lang w:val="de-DE"/>
        </w:rPr>
        <w:t>Facebook: @MoseleyRdBaths  |  X: @MoseleyRdBaths  |  Instagram: @moseleyrdbaths</w:t>
      </w:r>
    </w:p>
    <w:p w14:paraId="00000040" w14:textId="77777777" w:rsidR="0057734D" w:rsidRPr="004B1A66" w:rsidRDefault="00273DBB">
      <w:pPr>
        <w:spacing w:after="160" w:line="300" w:lineRule="auto"/>
        <w:rPr>
          <w:b/>
          <w:bCs/>
          <w:lang w:val="de-DE"/>
        </w:rPr>
      </w:pPr>
      <w:r w:rsidRPr="004B1A66">
        <w:rPr>
          <w:b/>
          <w:bCs/>
          <w:lang w:val="de-DE"/>
        </w:rPr>
        <w:t>Historic England</w:t>
      </w:r>
    </w:p>
    <w:p w14:paraId="08546F57" w14:textId="77777777" w:rsidR="00DC5409" w:rsidRPr="00DC5409" w:rsidRDefault="00DC5409" w:rsidP="00DC5409">
      <w:pPr>
        <w:spacing w:after="160" w:line="300" w:lineRule="auto"/>
        <w:rPr>
          <w:lang w:val="en-GB"/>
        </w:rPr>
      </w:pPr>
      <w:r w:rsidRPr="00DC5409">
        <w:rPr>
          <w:b/>
          <w:bCs/>
          <w:lang w:val="en-GB"/>
        </w:rPr>
        <w:t>About Historic England</w:t>
      </w:r>
      <w:r w:rsidRPr="00DC5409">
        <w:rPr>
          <w:lang w:val="en-GB"/>
        </w:rPr>
        <w:t>   </w:t>
      </w:r>
    </w:p>
    <w:p w14:paraId="2A4020F1" w14:textId="4D477342" w:rsidR="00DC5409" w:rsidRPr="00DC5409" w:rsidRDefault="00DC5409" w:rsidP="00DC5409">
      <w:pPr>
        <w:spacing w:after="160" w:line="300" w:lineRule="auto"/>
        <w:rPr>
          <w:lang w:val="en-GB"/>
        </w:rPr>
      </w:pPr>
      <w:r w:rsidRPr="00DC5409">
        <w:rPr>
          <w:lang w:val="en-GB"/>
        </w:rPr>
        <w:t>We are Historic England, the public body that protects and brings life to the heritage that matters to us all, so it lives on and is loved for longer. From the extraordinary to the everyday, our historic places and spaces matter. From community centres to cathedrals, homes to high streets, markets to mills – there are special places we all choose to hold onto, the legacy we want to pass on and the stories we continue to tell. That’s why we work together with people across England to discover, protect and bring new life to our shared historic environment, providing advice, knowledge, support and services. Follow us on social media @HistoricEngland.    </w:t>
      </w:r>
    </w:p>
    <w:p w14:paraId="00000042" w14:textId="77777777" w:rsidR="0057734D" w:rsidRDefault="0057734D">
      <w:pPr>
        <w:spacing w:after="160" w:line="300" w:lineRule="auto"/>
        <w:rPr>
          <w:color w:val="1155CC"/>
          <w:u w:val="single"/>
        </w:rPr>
      </w:pPr>
      <w:hyperlink r:id="rId16">
        <w:r>
          <w:rPr>
            <w:color w:val="1155CC"/>
            <w:u w:val="single"/>
          </w:rPr>
          <w:t>www.historicengland.org.uk</w:t>
        </w:r>
      </w:hyperlink>
    </w:p>
    <w:p w14:paraId="00000043" w14:textId="77777777" w:rsidR="0057734D" w:rsidRDefault="00273DBB">
      <w:pPr>
        <w:spacing w:after="160" w:line="300" w:lineRule="auto"/>
        <w:rPr>
          <w:b/>
          <w:bCs/>
        </w:rPr>
      </w:pPr>
      <w:r>
        <w:rPr>
          <w:b/>
          <w:bCs/>
        </w:rPr>
        <w:t>World Monuments Fund</w:t>
      </w:r>
    </w:p>
    <w:p w14:paraId="3C01EB2D" w14:textId="77777777" w:rsidR="002740E7" w:rsidRPr="002740E7" w:rsidRDefault="002740E7" w:rsidP="002740E7">
      <w:pPr>
        <w:spacing w:after="160" w:line="300" w:lineRule="auto"/>
        <w:rPr>
          <w:lang w:val="en-GB"/>
        </w:rPr>
      </w:pPr>
      <w:r w:rsidRPr="002740E7">
        <w:rPr>
          <w:lang w:val="en-GB"/>
        </w:rPr>
        <w:t>World Monuments Fund (WMF) is the leading independent organisation devoted to safeguarding the world’s most treasured places to enrich people’s lives and build mutual understanding across cultures and communities. The organisation is headquartered in New York City with offices and affiliates in Cambodia, China, France, India, Peru, Portugal, Spain, and the UK. Since 1965, their global team of experts has preserved the world’s diverse cultural heritage using the highest international standards at more than 700 sites in 112 countries. Partnering with local communities, funders, and governments, WMF draws on heritage to address some of today’s most pressing challenges: climate adaptation, inclusive heritage, balanced tourism, and post-crisis recovery. With a commitment to the people who bring places to life, WMF embraces the potential of the past to create a more resilient and inclusive society.</w:t>
      </w:r>
    </w:p>
    <w:p w14:paraId="14A4D638" w14:textId="07753941" w:rsidR="00FD1F55" w:rsidRDefault="0057734D">
      <w:pPr>
        <w:spacing w:after="160" w:line="300" w:lineRule="auto"/>
        <w:rPr>
          <w:color w:val="1155CC"/>
          <w:u w:val="single"/>
        </w:rPr>
      </w:pPr>
      <w:hyperlink r:id="rId17">
        <w:r>
          <w:rPr>
            <w:color w:val="1155CC"/>
            <w:u w:val="single"/>
          </w:rPr>
          <w:t>www.wmf.org</w:t>
        </w:r>
      </w:hyperlink>
    </w:p>
    <w:p w14:paraId="00000046" w14:textId="77777777" w:rsidR="0057734D" w:rsidRDefault="00273DBB">
      <w:pPr>
        <w:spacing w:after="160" w:line="300" w:lineRule="auto"/>
        <w:rPr>
          <w:b/>
          <w:bCs/>
        </w:rPr>
      </w:pPr>
      <w:r>
        <w:rPr>
          <w:b/>
          <w:bCs/>
        </w:rPr>
        <w:t>The National Trust</w:t>
      </w:r>
    </w:p>
    <w:p w14:paraId="00000047" w14:textId="77777777" w:rsidR="0057734D" w:rsidRDefault="00273DBB">
      <w:pPr>
        <w:spacing w:line="300" w:lineRule="auto"/>
      </w:pPr>
      <w:r w:rsidRPr="44EE1983">
        <w:rPr>
          <w:lang w:val="en-US"/>
        </w:rPr>
        <w:t xml:space="preserve">The National Trust is an independent conservation charity founded in 1895 to preserve historic and natural places in England, Wales and Northern Ireland and open them up for everyone to </w:t>
      </w:r>
      <w:r w:rsidRPr="44EE1983">
        <w:rPr>
          <w:lang w:val="en-US"/>
        </w:rPr>
        <w:lastRenderedPageBreak/>
        <w:t>enjoy. 131 years later and that mission is still at the heart of what we do. Over the next decade, our cause will be delivered through our</w:t>
      </w:r>
      <w:hyperlink r:id="rId18">
        <w:r w:rsidR="0057734D" w:rsidRPr="44EE1983">
          <w:rPr>
            <w:lang w:val="en-US"/>
          </w:rPr>
          <w:t xml:space="preserve"> </w:t>
        </w:r>
      </w:hyperlink>
      <w:hyperlink r:id="rId19">
        <w:r w:rsidR="0057734D" w:rsidRPr="44EE1983">
          <w:rPr>
            <w:color w:val="467886"/>
            <w:u w:val="single"/>
            <w:lang w:val="en-US"/>
          </w:rPr>
          <w:t>People &amp; Nature Thriving strategy</w:t>
        </w:r>
      </w:hyperlink>
      <w:r w:rsidRPr="44EE1983">
        <w:rPr>
          <w:lang w:val="en-US"/>
        </w:rPr>
        <w:t>. We have three ambitious goals: to restore nature - not just on National Trust land, but everywhere; to end unequal access to nature, beauty and history; and to inspire millions more people to care and take action. With our 5.3m members, 40,000 volunteers, and our supporters, partners and communities, we collectively represent a cause that's bigger than just ourselves: it's about caring for nature and heritage everywhere, for everyone, for ever.</w:t>
      </w:r>
    </w:p>
    <w:p w14:paraId="00000048" w14:textId="77777777" w:rsidR="0057734D" w:rsidRPr="002740E7" w:rsidRDefault="0057734D" w:rsidP="002740E7">
      <w:pPr>
        <w:pStyle w:val="NoSpacing"/>
      </w:pPr>
    </w:p>
    <w:p w14:paraId="00000049" w14:textId="77777777" w:rsidR="0057734D" w:rsidRDefault="0057734D">
      <w:pPr>
        <w:spacing w:after="160" w:line="300" w:lineRule="auto"/>
        <w:rPr>
          <w:color w:val="1155CC"/>
          <w:u w:val="single"/>
        </w:rPr>
      </w:pPr>
      <w:hyperlink r:id="rId20">
        <w:r>
          <w:rPr>
            <w:color w:val="1155CC"/>
            <w:u w:val="single"/>
          </w:rPr>
          <w:t>www.nationaltrust.org.uk</w:t>
        </w:r>
      </w:hyperlink>
    </w:p>
    <w:p w14:paraId="0000004A" w14:textId="77777777" w:rsidR="0057734D" w:rsidRDefault="00273DBB">
      <w:pPr>
        <w:spacing w:after="160" w:line="300" w:lineRule="auto"/>
        <w:rPr>
          <w:b/>
          <w:bCs/>
        </w:rPr>
      </w:pPr>
      <w:r>
        <w:rPr>
          <w:b/>
          <w:bCs/>
        </w:rPr>
        <w:t>Friends of Moseley Road Baths</w:t>
      </w:r>
    </w:p>
    <w:p w14:paraId="0000004B" w14:textId="37221F7F" w:rsidR="0057734D" w:rsidRDefault="00273DBB">
      <w:pPr>
        <w:spacing w:after="160" w:line="300" w:lineRule="auto"/>
      </w:pPr>
      <w:r w:rsidRPr="44EE1983">
        <w:rPr>
          <w:lang w:val="en-US"/>
        </w:rPr>
        <w:t xml:space="preserve">The Friends of Moseley Road Baths was formed in 2006, following a long-running campaign to stop the closure and deterioration of the building and to make plans for its </w:t>
      </w:r>
      <w:r w:rsidR="005D39AA">
        <w:rPr>
          <w:lang w:val="en-US"/>
        </w:rPr>
        <w:t>c</w:t>
      </w:r>
      <w:r w:rsidRPr="44EE1983">
        <w:rPr>
          <w:lang w:val="en-US"/>
        </w:rPr>
        <w:t>entenary year. The Friends are a group of local residents, swimmers and those interested in the heritage of the building, with the aim of conserving and promoting Moseley Road Baths as a public facility, lobbying for public swimming to remain at Moseley Road Baths, restoring the Slipper Baths and other architectural and historic features, and developing ideas to bring currently unused areas of the building to use. Through lobbying, media campaigns and celebrating the history of the building through the ‘Pool of Memories’ project and book, the group has kept the building in the spotlight both locally and nationally. They are now an active partner in a coalition of organisations safeguarding the future of the Baths.</w:t>
      </w:r>
    </w:p>
    <w:p w14:paraId="0000004C" w14:textId="77777777" w:rsidR="0057734D" w:rsidRDefault="0057734D">
      <w:pPr>
        <w:spacing w:after="160" w:line="300" w:lineRule="auto"/>
        <w:rPr>
          <w:color w:val="1155CC"/>
          <w:u w:val="single"/>
        </w:rPr>
      </w:pPr>
      <w:hyperlink r:id="rId21">
        <w:r>
          <w:rPr>
            <w:color w:val="1155CC"/>
            <w:u w:val="single"/>
          </w:rPr>
          <w:t>www.friendsofmrb.co.uk</w:t>
        </w:r>
      </w:hyperlink>
    </w:p>
    <w:p w14:paraId="0000004D" w14:textId="77777777" w:rsidR="0057734D" w:rsidRDefault="00273DBB">
      <w:pPr>
        <w:pStyle w:val="Heading3"/>
        <w:keepNext w:val="0"/>
        <w:keepLines w:val="0"/>
        <w:spacing w:before="200"/>
        <w:rPr>
          <w:b/>
          <w:bCs/>
          <w:color w:val="000000"/>
          <w:sz w:val="26"/>
          <w:szCs w:val="26"/>
        </w:rPr>
      </w:pPr>
      <w:bookmarkStart w:id="8" w:name="_394mvbzh13tv" w:colFirst="0" w:colLast="0"/>
      <w:bookmarkEnd w:id="8"/>
      <w:r>
        <w:rPr>
          <w:b/>
          <w:bCs/>
          <w:color w:val="000000"/>
          <w:sz w:val="26"/>
          <w:szCs w:val="26"/>
        </w:rPr>
        <w:t>About our funders</w:t>
      </w:r>
    </w:p>
    <w:p w14:paraId="0000004E" w14:textId="77777777" w:rsidR="0057734D" w:rsidRDefault="00273DBB">
      <w:pPr>
        <w:spacing w:after="160" w:line="300" w:lineRule="auto"/>
        <w:rPr>
          <w:b/>
          <w:bCs/>
        </w:rPr>
      </w:pPr>
      <w:r>
        <w:rPr>
          <w:b/>
          <w:bCs/>
        </w:rPr>
        <w:t>The National Lottery Heritage Fund</w:t>
      </w:r>
    </w:p>
    <w:p w14:paraId="0000004F" w14:textId="77777777" w:rsidR="0057734D" w:rsidRDefault="00273DBB">
      <w:pPr>
        <w:spacing w:after="160" w:line="300" w:lineRule="auto"/>
      </w:pPr>
      <w:r w:rsidRPr="44EE1983">
        <w:rPr>
          <w:lang w:val="en-US"/>
        </w:rPr>
        <w:t>Our vision is for heritage to be valued, cared for and sustained for everyone, now and in the future. That’s why, as the largest funder for the UK’s heritage, we are dedicated to supporting projects that connect people and communities to heritage, as set out in our strategic plan, Heritage 2033. Heritage can be anything from the past that people value and want to pass on to future generations. We believe in the power of heritage to ignite the imagination, offer joy and inspiration, and to build pride in place and connection to the past. Over the next 10 years, we aim to invest £3.6 billion raised for good causes by National Lottery players to make a decisive difference for people, places and communities.</w:t>
      </w:r>
    </w:p>
    <w:p w14:paraId="00000050" w14:textId="77777777" w:rsidR="0057734D" w:rsidRDefault="0057734D">
      <w:pPr>
        <w:spacing w:after="160" w:line="300" w:lineRule="auto"/>
        <w:rPr>
          <w:color w:val="1155CC"/>
          <w:u w:val="single"/>
        </w:rPr>
      </w:pPr>
      <w:hyperlink r:id="rId22">
        <w:r>
          <w:rPr>
            <w:color w:val="1155CC"/>
            <w:u w:val="single"/>
          </w:rPr>
          <w:t>heritagefund.org.uk</w:t>
        </w:r>
      </w:hyperlink>
    </w:p>
    <w:p w14:paraId="27B1C80B" w14:textId="331F1D69" w:rsidR="00FD1F55" w:rsidRDefault="00273DBB">
      <w:pPr>
        <w:spacing w:after="160" w:line="300" w:lineRule="auto"/>
      </w:pPr>
      <w:r>
        <w:t>Follow @HeritageFundUK on X, Facebook and Instagram, and use #NationalLottery #HeritageFund.</w:t>
      </w:r>
    </w:p>
    <w:p w14:paraId="00000052" w14:textId="77777777" w:rsidR="0057734D" w:rsidRPr="002B353F" w:rsidRDefault="00273DBB">
      <w:pPr>
        <w:spacing w:before="240" w:after="240" w:line="256" w:lineRule="auto"/>
        <w:rPr>
          <w:b/>
          <w:bCs/>
        </w:rPr>
      </w:pPr>
      <w:r w:rsidRPr="002B353F">
        <w:rPr>
          <w:b/>
          <w:bCs/>
        </w:rPr>
        <w:t>West Midlands Combined Authority</w:t>
      </w:r>
    </w:p>
    <w:p w14:paraId="00000053" w14:textId="77777777" w:rsidR="0057734D" w:rsidRDefault="00273DBB">
      <w:pPr>
        <w:spacing w:before="240" w:after="240"/>
      </w:pPr>
      <w:r w:rsidRPr="44EE1983">
        <w:rPr>
          <w:lang w:val="en-US"/>
        </w:rPr>
        <w:t xml:space="preserve">A combined authority is a group of local authorities working together to make their region a better place to live. The government gives combined authorities the money and power to make decisions for their regions. This is called devolution. It means that decisions are made by people who know their region best. West Midlands Combined Authority (WMCA) was set up in 2016. </w:t>
      </w:r>
      <w:r w:rsidRPr="44EE1983">
        <w:rPr>
          <w:lang w:val="en-US"/>
        </w:rPr>
        <w:lastRenderedPageBreak/>
        <w:t xml:space="preserve">Together we are making the West Midlands the best place to live, work and visit. WMCA is made up of 18 local councils. Our Chief Executive is Ed Cox. They lead WMCA along with the Mayor, Richard Parker, and the leaders of 7 local councils.  </w:t>
      </w:r>
    </w:p>
    <w:p w14:paraId="00000054" w14:textId="77777777" w:rsidR="0057734D" w:rsidRDefault="0057734D">
      <w:pPr>
        <w:spacing w:before="240" w:after="240" w:line="256" w:lineRule="auto"/>
        <w:rPr>
          <w:b/>
          <w:bCs/>
          <w:u w:val="single"/>
        </w:rPr>
      </w:pPr>
      <w:hyperlink r:id="rId23">
        <w:r>
          <w:rPr>
            <w:color w:val="1155CC"/>
            <w:u w:val="single"/>
          </w:rPr>
          <w:t>https://www.wmca.org.uk/</w:t>
        </w:r>
      </w:hyperlink>
      <w:r w:rsidR="00273DBB">
        <w:t xml:space="preserve"> </w:t>
      </w:r>
    </w:p>
    <w:p w14:paraId="00000055" w14:textId="77777777" w:rsidR="0057734D" w:rsidRPr="002B353F" w:rsidRDefault="00273DBB">
      <w:pPr>
        <w:spacing w:before="240" w:after="240"/>
        <w:rPr>
          <w:b/>
          <w:bCs/>
        </w:rPr>
      </w:pPr>
      <w:r w:rsidRPr="718E3C73">
        <w:rPr>
          <w:b/>
          <w:bCs/>
        </w:rPr>
        <w:t xml:space="preserve">Garfield Weston Foundation </w:t>
      </w:r>
    </w:p>
    <w:p w14:paraId="01D92F06" w14:textId="071BB5FD" w:rsidR="684CE408" w:rsidRDefault="684CE408" w:rsidP="718E3C73">
      <w:pPr>
        <w:spacing w:before="180"/>
        <w:rPr>
          <w:color w:val="000000" w:themeColor="text1"/>
          <w:lang w:val="en-US"/>
        </w:rPr>
      </w:pPr>
      <w:r w:rsidRPr="718E3C73">
        <w:rPr>
          <w:color w:val="000000" w:themeColor="text1"/>
          <w:lang w:val="en-US"/>
        </w:rPr>
        <w:t>The Garfield Weston Foundation is a family founded grant-maker supporting charities operating in a wide variety of sectors across the UK that make a positive difference within their communities.</w:t>
      </w:r>
    </w:p>
    <w:p w14:paraId="53420FDC" w14:textId="21FB1D0D" w:rsidR="684CE408" w:rsidRDefault="684CE408" w:rsidP="718E3C73">
      <w:pPr>
        <w:spacing w:before="180"/>
        <w:rPr>
          <w:color w:val="000000" w:themeColor="text1"/>
          <w:lang w:val="en-US"/>
        </w:rPr>
      </w:pPr>
      <w:r w:rsidRPr="718E3C73">
        <w:rPr>
          <w:color w:val="000000" w:themeColor="text1"/>
          <w:lang w:val="en-US"/>
        </w:rPr>
        <w:t>Established by W. Garfield Weston in 1958 through an endowment of shares in the family business – now known as Associated British Foods plc – the Foundation continues to be guided by the Weston Family. The Trustees, each of whom are direct descendants of the founder, play an active, informed role in its work.</w:t>
      </w:r>
    </w:p>
    <w:p w14:paraId="78B9697E" w14:textId="50085D9E" w:rsidR="005E6B71" w:rsidRDefault="684CE408" w:rsidP="718E3C73">
      <w:pPr>
        <w:spacing w:before="180"/>
        <w:rPr>
          <w:color w:val="000000" w:themeColor="text1"/>
          <w:lang w:val="en-US"/>
        </w:rPr>
      </w:pPr>
      <w:r w:rsidRPr="718E3C73">
        <w:rPr>
          <w:color w:val="000000" w:themeColor="text1"/>
          <w:lang w:val="en-US"/>
        </w:rPr>
        <w:t xml:space="preserve">This successful model has ensured that our charitable donations have grown as the businesses have grown, enabling the Foundation to award grants </w:t>
      </w:r>
      <w:r w:rsidR="00DD5D61" w:rsidRPr="718E3C73">
        <w:rPr>
          <w:color w:val="000000" w:themeColor="text1"/>
          <w:lang w:val="en-US"/>
        </w:rPr>
        <w:t>totaling</w:t>
      </w:r>
      <w:r w:rsidRPr="718E3C73">
        <w:rPr>
          <w:color w:val="000000" w:themeColor="text1"/>
          <w:lang w:val="en-US"/>
        </w:rPr>
        <w:t xml:space="preserve"> nearly £1.7 billion since its establishment. The most recent financial year 2024-2025 saw the Foundation give away almost £130 million to 2,967 charities.</w:t>
      </w:r>
    </w:p>
    <w:p w14:paraId="2A1228A9" w14:textId="77777777" w:rsidR="005E6B71" w:rsidRDefault="005E6B71" w:rsidP="005E6B71">
      <w:pPr>
        <w:pStyle w:val="NoSpacing"/>
        <w:rPr>
          <w:lang w:val="en-US"/>
        </w:rPr>
      </w:pPr>
    </w:p>
    <w:p w14:paraId="00000057" w14:textId="77777777" w:rsidR="0057734D" w:rsidRDefault="0057734D" w:rsidP="005E6B71">
      <w:pPr>
        <w:pStyle w:val="NoSpacing"/>
        <w:rPr>
          <w:color w:val="03070A"/>
          <w:sz w:val="24"/>
          <w:szCs w:val="24"/>
          <w:highlight w:val="white"/>
        </w:rPr>
      </w:pPr>
      <w:hyperlink r:id="rId24">
        <w:r>
          <w:rPr>
            <w:color w:val="1155CC"/>
            <w:u w:val="single"/>
          </w:rPr>
          <w:t>https://garfieldweston.org/</w:t>
        </w:r>
      </w:hyperlink>
      <w:r w:rsidR="00273DBB">
        <w:t xml:space="preserve"> </w:t>
      </w:r>
      <w:r w:rsidR="00273DBB">
        <w:rPr>
          <w:color w:val="03070A"/>
          <w:sz w:val="24"/>
          <w:szCs w:val="24"/>
          <w:highlight w:val="white"/>
        </w:rPr>
        <w:t xml:space="preserve"> </w:t>
      </w:r>
    </w:p>
    <w:p w14:paraId="00000058" w14:textId="77777777" w:rsidR="0057734D" w:rsidRPr="002B353F" w:rsidRDefault="00273DBB">
      <w:pPr>
        <w:spacing w:before="240" w:after="240"/>
        <w:rPr>
          <w:b/>
          <w:bCs/>
        </w:rPr>
      </w:pPr>
      <w:r w:rsidRPr="002B353F">
        <w:rPr>
          <w:b/>
          <w:bCs/>
        </w:rPr>
        <w:t>Architectural Heritage Fund</w:t>
      </w:r>
    </w:p>
    <w:p w14:paraId="00000059" w14:textId="77777777" w:rsidR="0057734D" w:rsidRDefault="00273DBB">
      <w:r w:rsidRPr="44EE1983">
        <w:rPr>
          <w:lang w:val="en-US"/>
        </w:rPr>
        <w:t>The Architectural Heritage Fund (AHF) is a registered charity, working since 1976 to promote the conservation and sustainable re-use of historic buildings for the benefit of communities across the UK, particularly in economically disadvantaged areas. The AHF exists to help communities find enterprising ways to revitalise the old buildings they love. We help them with advice, grants and loans. Our support acts as a catalyst for putting sustainable heritage at the heart of vibrant local economies. For over 40 years, we’ve been the leading social investor in creating new futures for historic buildings.</w:t>
      </w:r>
    </w:p>
    <w:p w14:paraId="0000005A" w14:textId="77777777" w:rsidR="0057734D" w:rsidRDefault="0057734D"/>
    <w:p w14:paraId="0000005B" w14:textId="77777777" w:rsidR="0057734D" w:rsidRDefault="0057734D">
      <w:hyperlink r:id="rId25">
        <w:r>
          <w:rPr>
            <w:color w:val="1155CC"/>
            <w:u w:val="single"/>
          </w:rPr>
          <w:t>https://ahfund.org.uk/</w:t>
        </w:r>
      </w:hyperlink>
      <w:r w:rsidR="00273DBB">
        <w:t xml:space="preserve"> </w:t>
      </w:r>
    </w:p>
    <w:p w14:paraId="0000005C" w14:textId="77777777" w:rsidR="0057734D" w:rsidRDefault="0057734D"/>
    <w:p w14:paraId="0000005D" w14:textId="77777777" w:rsidR="0057734D" w:rsidRPr="005D39AA" w:rsidRDefault="00273DBB">
      <w:pPr>
        <w:spacing w:after="160"/>
      </w:pPr>
      <w:r w:rsidRPr="002B353F">
        <w:rPr>
          <w:b/>
          <w:bCs/>
        </w:rPr>
        <w:t>Edward Cadbury Trust</w:t>
      </w:r>
      <w:r w:rsidRPr="002B353F">
        <w:t xml:space="preserve"> </w:t>
      </w:r>
      <w:r w:rsidRPr="005D39AA">
        <w:t xml:space="preserve"> </w:t>
      </w:r>
    </w:p>
    <w:p w14:paraId="0000005E" w14:textId="77777777" w:rsidR="0057734D" w:rsidRDefault="00273DBB">
      <w:pPr>
        <w:spacing w:after="160"/>
      </w:pPr>
      <w:r w:rsidRPr="44EE1983">
        <w:rPr>
          <w:sz w:val="21"/>
          <w:szCs w:val="21"/>
          <w:highlight w:val="white"/>
          <w:lang w:val="en-US"/>
        </w:rPr>
        <w:t>The Edward Cadbury Charitable Trust was established in 1945 by Edward Cadbury, the grandson of the founder of the chocolate company. His particular interest in education, religion and social welfare, together with the Quaker values of simplicity, equality, justice, peace and care of the environment, have helped shape the current grant-making policy of the Trust.</w:t>
      </w:r>
      <w:r w:rsidRPr="44EE1983">
        <w:rPr>
          <w:lang w:val="en-US"/>
        </w:rPr>
        <w:t xml:space="preserve"> </w:t>
      </w:r>
    </w:p>
    <w:p w14:paraId="7923C6D6" w14:textId="15F8ABCC" w:rsidR="0057734D" w:rsidRDefault="0057734D" w:rsidP="005E6B71">
      <w:pPr>
        <w:pStyle w:val="NoSpacing"/>
      </w:pPr>
      <w:hyperlink r:id="rId26">
        <w:r w:rsidRPr="718E3C73">
          <w:rPr>
            <w:color w:val="1155CC"/>
            <w:u w:val="single"/>
          </w:rPr>
          <w:t>https://www.edwardcadburytrust.org.uk/</w:t>
        </w:r>
      </w:hyperlink>
    </w:p>
    <w:p w14:paraId="0C4DC760" w14:textId="77777777" w:rsidR="005E6B71" w:rsidRDefault="005E6B71" w:rsidP="005E6B71">
      <w:pPr>
        <w:pStyle w:val="NoSpacing"/>
      </w:pPr>
    </w:p>
    <w:p w14:paraId="2617EB63" w14:textId="2D6A582A" w:rsidR="1D679059" w:rsidRPr="002B353F" w:rsidRDefault="1D679059" w:rsidP="738D4950">
      <w:pPr>
        <w:rPr>
          <w:b/>
          <w:bCs/>
        </w:rPr>
      </w:pPr>
      <w:r w:rsidRPr="002B353F">
        <w:rPr>
          <w:b/>
          <w:bCs/>
          <w:lang w:val="en-US"/>
        </w:rPr>
        <w:t xml:space="preserve">Saintbury Trust </w:t>
      </w:r>
    </w:p>
    <w:p w14:paraId="442EF2A5" w14:textId="5659D5AF" w:rsidR="738D4950" w:rsidRDefault="738D4950" w:rsidP="738D4950">
      <w:pPr>
        <w:rPr>
          <w:b/>
          <w:bCs/>
          <w:u w:val="single"/>
          <w:lang w:val="en-US"/>
        </w:rPr>
      </w:pPr>
    </w:p>
    <w:p w14:paraId="522AC5F8" w14:textId="1EDBD33A" w:rsidR="1D679059" w:rsidRDefault="1D679059" w:rsidP="738D4950">
      <w:pPr>
        <w:shd w:val="clear" w:color="auto" w:fill="FFFFFF" w:themeFill="background1"/>
        <w:rPr>
          <w:lang w:val="en-US"/>
        </w:rPr>
      </w:pPr>
      <w:r w:rsidRPr="738D4950">
        <w:rPr>
          <w:lang w:val="en-US"/>
        </w:rPr>
        <w:t xml:space="preserve">The Saintbury Trust is a medium-sized grant-making registered charity which seeks to help charities in its geographical area of parts (but not the whole) of West Midlands, Warwickshire, </w:t>
      </w:r>
      <w:r w:rsidRPr="738D4950">
        <w:rPr>
          <w:lang w:val="en-US"/>
        </w:rPr>
        <w:lastRenderedPageBreak/>
        <w:t xml:space="preserve">Worcestershire and North Gloucestershire (please see </w:t>
      </w:r>
      <w:hyperlink r:id="rId27">
        <w:r w:rsidRPr="738D4950">
          <w:rPr>
            <w:lang w:val="en-US"/>
          </w:rPr>
          <w:t>Eligibility</w:t>
        </w:r>
      </w:hyperlink>
      <w:r w:rsidRPr="738D4950">
        <w:rPr>
          <w:lang w:val="en-US"/>
        </w:rPr>
        <w:t xml:space="preserve"> for further details).  A major part of its interest is in Birmingham itself and around Worcester.</w:t>
      </w:r>
    </w:p>
    <w:p w14:paraId="7A817ED8" w14:textId="00162A6B" w:rsidR="738D4950" w:rsidRDefault="738D4950" w:rsidP="738D4950">
      <w:pPr>
        <w:shd w:val="clear" w:color="auto" w:fill="FFFFFF" w:themeFill="background1"/>
        <w:rPr>
          <w:color w:val="1155CC"/>
          <w:u w:val="single"/>
          <w:lang w:val="en-US"/>
        </w:rPr>
      </w:pPr>
    </w:p>
    <w:p w14:paraId="5DF63B9F" w14:textId="1511C9FD" w:rsidR="1D679059" w:rsidRDefault="1D679059" w:rsidP="738D4950">
      <w:pPr>
        <w:shd w:val="clear" w:color="auto" w:fill="FFFFFF" w:themeFill="background1"/>
        <w:rPr>
          <w:color w:val="1155CC"/>
          <w:u w:val="single"/>
          <w:lang w:val="en-US"/>
        </w:rPr>
      </w:pPr>
      <w:hyperlink r:id="rId28">
        <w:r w:rsidRPr="738D4950">
          <w:rPr>
            <w:color w:val="1155CC"/>
            <w:u w:val="single"/>
            <w:lang w:val="en-US"/>
          </w:rPr>
          <w:t>https://www.thesaintburytrust.co.uk/</w:t>
        </w:r>
      </w:hyperlink>
    </w:p>
    <w:p w14:paraId="5B885299" w14:textId="410F3FC2" w:rsidR="738D4950" w:rsidRDefault="738D4950" w:rsidP="738D4950">
      <w:pPr>
        <w:rPr>
          <w:b/>
          <w:bCs/>
          <w:u w:val="single"/>
          <w:lang w:val="en-US"/>
        </w:rPr>
      </w:pPr>
    </w:p>
    <w:sectPr w:rsidR="738D4950" w:rsidSect="002B353F">
      <w:footerReference w:type="even" r:id="rId29"/>
      <w:footerReference w:type="default" r:id="rId30"/>
      <w:footerReference w:type="first" r:id="rId31"/>
      <w:pgSz w:w="12240" w:h="15840"/>
      <w:pgMar w:top="709" w:right="1440" w:bottom="1155"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33C780" w14:textId="77777777" w:rsidR="00E06269" w:rsidRDefault="00E06269" w:rsidP="00273DBB">
      <w:pPr>
        <w:spacing w:line="240" w:lineRule="auto"/>
      </w:pPr>
      <w:r>
        <w:separator/>
      </w:r>
    </w:p>
  </w:endnote>
  <w:endnote w:type="continuationSeparator" w:id="0">
    <w:p w14:paraId="74FFAE6A" w14:textId="77777777" w:rsidR="00E06269" w:rsidRDefault="00E06269" w:rsidP="00273D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24C22658-90A8-452E-8F35-62953695AA4D}"/>
  </w:font>
  <w:font w:name="Calibri">
    <w:panose1 w:val="020F0502020204030204"/>
    <w:charset w:val="00"/>
    <w:family w:val="swiss"/>
    <w:pitch w:val="variable"/>
    <w:sig w:usb0="E4002EFF" w:usb1="C200247B" w:usb2="00000009" w:usb3="00000000" w:csb0="000001FF" w:csb1="00000000"/>
    <w:embedRegular r:id="rId2" w:fontKey="{ABAC0ED9-5BE0-4154-9229-6BE270D21B9D}"/>
  </w:font>
  <w:font w:name="Cambria">
    <w:panose1 w:val="02040503050406030204"/>
    <w:charset w:val="00"/>
    <w:family w:val="roman"/>
    <w:pitch w:val="variable"/>
    <w:sig w:usb0="E00006FF" w:usb1="420024FF" w:usb2="02000000" w:usb3="00000000" w:csb0="0000019F" w:csb1="00000000"/>
    <w:embedRegular r:id="rId3" w:fontKey="{D62C0FDD-BCFF-40C4-B436-F3545A0273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29F29" w14:textId="4ECBB34E" w:rsidR="00273DBB" w:rsidRDefault="00273DBB">
    <w:pPr>
      <w:pStyle w:val="Footer"/>
    </w:pPr>
    <w:r>
      <w:rPr>
        <w:noProof/>
      </w:rPr>
      <mc:AlternateContent>
        <mc:Choice Requires="wps">
          <w:drawing>
            <wp:anchor distT="0" distB="0" distL="0" distR="0" simplePos="0" relativeHeight="251658752" behindDoc="0" locked="0" layoutInCell="1" allowOverlap="1" wp14:anchorId="77AA9C43" wp14:editId="6E14A194">
              <wp:simplePos x="635" y="635"/>
              <wp:positionH relativeFrom="page">
                <wp:align>center</wp:align>
              </wp:positionH>
              <wp:positionV relativeFrom="page">
                <wp:align>bottom</wp:align>
              </wp:positionV>
              <wp:extent cx="518795" cy="368935"/>
              <wp:effectExtent l="0" t="0" r="14605" b="0"/>
              <wp:wrapNone/>
              <wp:docPr id="575909577"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368935"/>
                      </a:xfrm>
                      <a:prstGeom prst="rect">
                        <a:avLst/>
                      </a:prstGeom>
                      <a:noFill/>
                      <a:ln>
                        <a:noFill/>
                      </a:ln>
                    </wps:spPr>
                    <wps:txbx>
                      <w:txbxContent>
                        <w:p w14:paraId="1A28573C" w14:textId="18A745D5" w:rsidR="00273DBB" w:rsidRPr="00273DBB" w:rsidRDefault="00273DBB" w:rsidP="00273DBB">
                          <w:pPr>
                            <w:rPr>
                              <w:rFonts w:ascii="Aptos" w:eastAsia="Aptos" w:hAnsi="Aptos" w:cs="Aptos"/>
                              <w:noProof/>
                              <w:color w:val="000000"/>
                              <w:sz w:val="20"/>
                              <w:szCs w:val="20"/>
                            </w:rPr>
                          </w:pPr>
                          <w:r w:rsidRPr="00273DBB">
                            <w:rPr>
                              <w:rFonts w:ascii="Aptos" w:eastAsia="Aptos" w:hAnsi="Aptos" w:cs="Aptos"/>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AA9C43" id="_x0000_t202" coordsize="21600,21600" o:spt="202" path="m,l,21600r21600,l21600,xe">
              <v:stroke joinstyle="miter"/>
              <v:path gradientshapeok="t" o:connecttype="rect"/>
            </v:shapetype>
            <v:shape id="Text Box 2" o:spid="_x0000_s1026" type="#_x0000_t202" alt="OFFICIAL" style="position:absolute;margin-left:0;margin-top:0;width:40.85pt;height:29.05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" filled="f" stroked="f">
              <v:textbox style="mso-fit-shape-to-text:t" inset="0,0,0,15pt">
                <w:txbxContent>
                  <w:p w14:paraId="1A28573C" w14:textId="18A745D5" w:rsidR="00273DBB" w:rsidRPr="00273DBB" w:rsidRDefault="00273DBB" w:rsidP="00273DBB">
                    <w:pPr>
                      <w:rPr>
                        <w:rFonts w:ascii="Aptos" w:eastAsia="Aptos" w:hAnsi="Aptos" w:cs="Aptos"/>
                        <w:noProof/>
                        <w:color w:val="000000"/>
                        <w:sz w:val="20"/>
                        <w:szCs w:val="20"/>
                      </w:rPr>
                    </w:pPr>
                    <w:r w:rsidRPr="00273DBB">
                      <w:rPr>
                        <w:rFonts w:ascii="Aptos" w:eastAsia="Aptos" w:hAnsi="Aptos" w:cs="Aptos"/>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EA70A" w14:textId="73FF4892" w:rsidR="00273DBB" w:rsidRDefault="00273DBB">
    <w:pPr>
      <w:pStyle w:val="Footer"/>
    </w:pPr>
    <w:r>
      <w:rPr>
        <w:noProof/>
      </w:rPr>
      <mc:AlternateContent>
        <mc:Choice Requires="wps">
          <w:drawing>
            <wp:anchor distT="0" distB="0" distL="0" distR="0" simplePos="0" relativeHeight="251661824" behindDoc="0" locked="0" layoutInCell="1" allowOverlap="1" wp14:anchorId="238FF7C9" wp14:editId="028EEFAE">
              <wp:simplePos x="914400" y="9441712"/>
              <wp:positionH relativeFrom="page">
                <wp:align>center</wp:align>
              </wp:positionH>
              <wp:positionV relativeFrom="page">
                <wp:align>bottom</wp:align>
              </wp:positionV>
              <wp:extent cx="518795" cy="368935"/>
              <wp:effectExtent l="0" t="0" r="14605" b="0"/>
              <wp:wrapNone/>
              <wp:docPr id="766792149"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368935"/>
                      </a:xfrm>
                      <a:prstGeom prst="rect">
                        <a:avLst/>
                      </a:prstGeom>
                      <a:noFill/>
                      <a:ln>
                        <a:noFill/>
                      </a:ln>
                    </wps:spPr>
                    <wps:txbx>
                      <w:txbxContent>
                        <w:p w14:paraId="7167AE58" w14:textId="319867BF" w:rsidR="00273DBB" w:rsidRPr="00273DBB" w:rsidRDefault="00273DBB" w:rsidP="00273DBB">
                          <w:pPr>
                            <w:rPr>
                              <w:rFonts w:ascii="Aptos" w:eastAsia="Aptos" w:hAnsi="Aptos" w:cs="Aptos"/>
                              <w:noProof/>
                              <w:color w:val="000000"/>
                              <w:sz w:val="20"/>
                              <w:szCs w:val="20"/>
                            </w:rPr>
                          </w:pPr>
                          <w:r w:rsidRPr="00273DBB">
                            <w:rPr>
                              <w:rFonts w:ascii="Aptos" w:eastAsia="Aptos" w:hAnsi="Aptos" w:cs="Aptos"/>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8FF7C9" id="_x0000_t202" coordsize="21600,21600" o:spt="202" path="m,l,21600r21600,l21600,xe">
              <v:stroke joinstyle="miter"/>
              <v:path gradientshapeok="t" o:connecttype="rect"/>
            </v:shapetype>
            <v:shape id="Text Box 3" o:spid="_x0000_s1027" type="#_x0000_t202" alt="OFFICIAL" style="position:absolute;margin-left:0;margin-top:0;width:40.85pt;height:29.05pt;z-index:251661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" filled="f" stroked="f">
              <v:textbox style="mso-fit-shape-to-text:t" inset="0,0,0,15pt">
                <w:txbxContent>
                  <w:p w14:paraId="7167AE58" w14:textId="319867BF" w:rsidR="00273DBB" w:rsidRPr="00273DBB" w:rsidRDefault="00273DBB" w:rsidP="00273DBB">
                    <w:pPr>
                      <w:rPr>
                        <w:rFonts w:ascii="Aptos" w:eastAsia="Aptos" w:hAnsi="Aptos" w:cs="Aptos"/>
                        <w:noProof/>
                        <w:color w:val="000000"/>
                        <w:sz w:val="20"/>
                        <w:szCs w:val="20"/>
                      </w:rPr>
                    </w:pPr>
                    <w:r w:rsidRPr="00273DBB">
                      <w:rPr>
                        <w:rFonts w:ascii="Aptos" w:eastAsia="Aptos" w:hAnsi="Aptos" w:cs="Aptos"/>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437D7" w14:textId="3D571BBC" w:rsidR="00273DBB" w:rsidRDefault="00273DBB">
    <w:pPr>
      <w:pStyle w:val="Footer"/>
    </w:pPr>
    <w:r>
      <w:rPr>
        <w:noProof/>
      </w:rPr>
      <mc:AlternateContent>
        <mc:Choice Requires="wps">
          <w:drawing>
            <wp:anchor distT="0" distB="0" distL="0" distR="0" simplePos="0" relativeHeight="251655680" behindDoc="0" locked="0" layoutInCell="1" allowOverlap="1" wp14:anchorId="51CFDE34" wp14:editId="4B3F00EF">
              <wp:simplePos x="635" y="635"/>
              <wp:positionH relativeFrom="page">
                <wp:align>center</wp:align>
              </wp:positionH>
              <wp:positionV relativeFrom="page">
                <wp:align>bottom</wp:align>
              </wp:positionV>
              <wp:extent cx="518795" cy="368935"/>
              <wp:effectExtent l="0" t="0" r="14605" b="0"/>
              <wp:wrapNone/>
              <wp:docPr id="1166133346"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368935"/>
                      </a:xfrm>
                      <a:prstGeom prst="rect">
                        <a:avLst/>
                      </a:prstGeom>
                      <a:noFill/>
                      <a:ln>
                        <a:noFill/>
                      </a:ln>
                    </wps:spPr>
                    <wps:txbx>
                      <w:txbxContent>
                        <w:p w14:paraId="2CAAA5D2" w14:textId="29A830EC" w:rsidR="00273DBB" w:rsidRPr="00273DBB" w:rsidRDefault="00273DBB" w:rsidP="00273DBB">
                          <w:pPr>
                            <w:rPr>
                              <w:rFonts w:ascii="Aptos" w:eastAsia="Aptos" w:hAnsi="Aptos" w:cs="Aptos"/>
                              <w:noProof/>
                              <w:color w:val="000000"/>
                              <w:sz w:val="20"/>
                              <w:szCs w:val="20"/>
                            </w:rPr>
                          </w:pPr>
                          <w:r w:rsidRPr="00273DBB">
                            <w:rPr>
                              <w:rFonts w:ascii="Aptos" w:eastAsia="Aptos" w:hAnsi="Aptos" w:cs="Aptos"/>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CFDE34" id="_x0000_t202" coordsize="21600,21600" o:spt="202" path="m,l,21600r21600,l21600,xe">
              <v:stroke joinstyle="miter"/>
              <v:path gradientshapeok="t" o:connecttype="rect"/>
            </v:shapetype>
            <v:shape id="Text Box 1" o:spid="_x0000_s1028" type="#_x0000_t202" alt="OFFICIAL" style="position:absolute;margin-left:0;margin-top:0;width:40.85pt;height:29.05pt;z-index:251655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" filled="f" stroked="f">
              <v:textbox style="mso-fit-shape-to-text:t" inset="0,0,0,15pt">
                <w:txbxContent>
                  <w:p w14:paraId="2CAAA5D2" w14:textId="29A830EC" w:rsidR="00273DBB" w:rsidRPr="00273DBB" w:rsidRDefault="00273DBB" w:rsidP="00273DBB">
                    <w:pPr>
                      <w:rPr>
                        <w:rFonts w:ascii="Aptos" w:eastAsia="Aptos" w:hAnsi="Aptos" w:cs="Aptos"/>
                        <w:noProof/>
                        <w:color w:val="000000"/>
                        <w:sz w:val="20"/>
                        <w:szCs w:val="20"/>
                      </w:rPr>
                    </w:pPr>
                    <w:r w:rsidRPr="00273DBB">
                      <w:rPr>
                        <w:rFonts w:ascii="Aptos" w:eastAsia="Aptos" w:hAnsi="Aptos" w:cs="Aptos"/>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A0A748" w14:textId="77777777" w:rsidR="00E06269" w:rsidRDefault="00E06269" w:rsidP="00273DBB">
      <w:pPr>
        <w:spacing w:line="240" w:lineRule="auto"/>
      </w:pPr>
      <w:r>
        <w:separator/>
      </w:r>
    </w:p>
  </w:footnote>
  <w:footnote w:type="continuationSeparator" w:id="0">
    <w:p w14:paraId="785B817B" w14:textId="77777777" w:rsidR="00E06269" w:rsidRDefault="00E06269" w:rsidP="00273DB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4447B"/>
    <w:multiLevelType w:val="hybridMultilevel"/>
    <w:tmpl w:val="C2BC2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349E2E"/>
    <w:multiLevelType w:val="hybridMultilevel"/>
    <w:tmpl w:val="7CBCAA02"/>
    <w:lvl w:ilvl="0" w:tplc="9DA40436">
      <w:start w:val="1"/>
      <w:numFmt w:val="bullet"/>
      <w:lvlText w:val=""/>
      <w:lvlJc w:val="left"/>
      <w:pPr>
        <w:ind w:left="900" w:hanging="360"/>
      </w:pPr>
      <w:rPr>
        <w:rFonts w:ascii="Symbol" w:hAnsi="Symbol" w:hint="default"/>
      </w:rPr>
    </w:lvl>
    <w:lvl w:ilvl="1" w:tplc="05863AA4">
      <w:start w:val="1"/>
      <w:numFmt w:val="bullet"/>
      <w:lvlText w:val="o"/>
      <w:lvlJc w:val="left"/>
      <w:pPr>
        <w:ind w:left="1620" w:hanging="360"/>
      </w:pPr>
      <w:rPr>
        <w:rFonts w:ascii="Courier New" w:hAnsi="Courier New" w:hint="default"/>
      </w:rPr>
    </w:lvl>
    <w:lvl w:ilvl="2" w:tplc="EF425CC0">
      <w:start w:val="1"/>
      <w:numFmt w:val="bullet"/>
      <w:lvlText w:val=""/>
      <w:lvlJc w:val="left"/>
      <w:pPr>
        <w:ind w:left="2340" w:hanging="360"/>
      </w:pPr>
      <w:rPr>
        <w:rFonts w:ascii="Wingdings" w:hAnsi="Wingdings" w:hint="default"/>
      </w:rPr>
    </w:lvl>
    <w:lvl w:ilvl="3" w:tplc="C4081C8A">
      <w:start w:val="1"/>
      <w:numFmt w:val="bullet"/>
      <w:lvlText w:val=""/>
      <w:lvlJc w:val="left"/>
      <w:pPr>
        <w:ind w:left="3060" w:hanging="360"/>
      </w:pPr>
      <w:rPr>
        <w:rFonts w:ascii="Symbol" w:hAnsi="Symbol" w:hint="default"/>
      </w:rPr>
    </w:lvl>
    <w:lvl w:ilvl="4" w:tplc="47DE8618">
      <w:start w:val="1"/>
      <w:numFmt w:val="bullet"/>
      <w:lvlText w:val="o"/>
      <w:lvlJc w:val="left"/>
      <w:pPr>
        <w:ind w:left="3780" w:hanging="360"/>
      </w:pPr>
      <w:rPr>
        <w:rFonts w:ascii="Courier New" w:hAnsi="Courier New" w:hint="default"/>
      </w:rPr>
    </w:lvl>
    <w:lvl w:ilvl="5" w:tplc="D1684204">
      <w:start w:val="1"/>
      <w:numFmt w:val="bullet"/>
      <w:lvlText w:val=""/>
      <w:lvlJc w:val="left"/>
      <w:pPr>
        <w:ind w:left="4500" w:hanging="360"/>
      </w:pPr>
      <w:rPr>
        <w:rFonts w:ascii="Wingdings" w:hAnsi="Wingdings" w:hint="default"/>
      </w:rPr>
    </w:lvl>
    <w:lvl w:ilvl="6" w:tplc="FD762810">
      <w:start w:val="1"/>
      <w:numFmt w:val="bullet"/>
      <w:lvlText w:val=""/>
      <w:lvlJc w:val="left"/>
      <w:pPr>
        <w:ind w:left="5220" w:hanging="360"/>
      </w:pPr>
      <w:rPr>
        <w:rFonts w:ascii="Symbol" w:hAnsi="Symbol" w:hint="default"/>
      </w:rPr>
    </w:lvl>
    <w:lvl w:ilvl="7" w:tplc="3CB681E8">
      <w:start w:val="1"/>
      <w:numFmt w:val="bullet"/>
      <w:lvlText w:val="o"/>
      <w:lvlJc w:val="left"/>
      <w:pPr>
        <w:ind w:left="5940" w:hanging="360"/>
      </w:pPr>
      <w:rPr>
        <w:rFonts w:ascii="Courier New" w:hAnsi="Courier New" w:hint="default"/>
      </w:rPr>
    </w:lvl>
    <w:lvl w:ilvl="8" w:tplc="248ECB66">
      <w:start w:val="1"/>
      <w:numFmt w:val="bullet"/>
      <w:lvlText w:val=""/>
      <w:lvlJc w:val="left"/>
      <w:pPr>
        <w:ind w:left="6660" w:hanging="360"/>
      </w:pPr>
      <w:rPr>
        <w:rFonts w:ascii="Wingdings" w:hAnsi="Wingdings" w:hint="default"/>
      </w:rPr>
    </w:lvl>
  </w:abstractNum>
  <w:abstractNum w:abstractNumId="2" w15:restartNumberingAfterBreak="0">
    <w:nsid w:val="1CF06CBF"/>
    <w:multiLevelType w:val="multilevel"/>
    <w:tmpl w:val="5F605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925620E"/>
    <w:multiLevelType w:val="hybridMultilevel"/>
    <w:tmpl w:val="C61A4E10"/>
    <w:lvl w:ilvl="0" w:tplc="EA16E36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D572D8"/>
    <w:multiLevelType w:val="hybridMultilevel"/>
    <w:tmpl w:val="0E7270B6"/>
    <w:lvl w:ilvl="0" w:tplc="5C3A80F8">
      <w:start w:val="1"/>
      <w:numFmt w:val="bullet"/>
      <w:lvlText w:val=""/>
      <w:lvlJc w:val="left"/>
      <w:pPr>
        <w:ind w:left="900" w:hanging="360"/>
      </w:pPr>
      <w:rPr>
        <w:rFonts w:ascii="Symbol" w:hAnsi="Symbol" w:hint="default"/>
      </w:rPr>
    </w:lvl>
    <w:lvl w:ilvl="1" w:tplc="0D90B7C8">
      <w:start w:val="1"/>
      <w:numFmt w:val="bullet"/>
      <w:lvlText w:val="o"/>
      <w:lvlJc w:val="left"/>
      <w:pPr>
        <w:ind w:left="1620" w:hanging="360"/>
      </w:pPr>
      <w:rPr>
        <w:rFonts w:ascii="Courier New" w:hAnsi="Courier New" w:hint="default"/>
      </w:rPr>
    </w:lvl>
    <w:lvl w:ilvl="2" w:tplc="22F8C6D0">
      <w:start w:val="1"/>
      <w:numFmt w:val="bullet"/>
      <w:lvlText w:val=""/>
      <w:lvlJc w:val="left"/>
      <w:pPr>
        <w:ind w:left="2340" w:hanging="360"/>
      </w:pPr>
      <w:rPr>
        <w:rFonts w:ascii="Wingdings" w:hAnsi="Wingdings" w:hint="default"/>
      </w:rPr>
    </w:lvl>
    <w:lvl w:ilvl="3" w:tplc="B072A168">
      <w:start w:val="1"/>
      <w:numFmt w:val="bullet"/>
      <w:lvlText w:val=""/>
      <w:lvlJc w:val="left"/>
      <w:pPr>
        <w:ind w:left="3060" w:hanging="360"/>
      </w:pPr>
      <w:rPr>
        <w:rFonts w:ascii="Symbol" w:hAnsi="Symbol" w:hint="default"/>
      </w:rPr>
    </w:lvl>
    <w:lvl w:ilvl="4" w:tplc="A43ADB38">
      <w:start w:val="1"/>
      <w:numFmt w:val="bullet"/>
      <w:lvlText w:val="o"/>
      <w:lvlJc w:val="left"/>
      <w:pPr>
        <w:ind w:left="3780" w:hanging="360"/>
      </w:pPr>
      <w:rPr>
        <w:rFonts w:ascii="Courier New" w:hAnsi="Courier New" w:hint="default"/>
      </w:rPr>
    </w:lvl>
    <w:lvl w:ilvl="5" w:tplc="922877DA">
      <w:start w:val="1"/>
      <w:numFmt w:val="bullet"/>
      <w:lvlText w:val=""/>
      <w:lvlJc w:val="left"/>
      <w:pPr>
        <w:ind w:left="4500" w:hanging="360"/>
      </w:pPr>
      <w:rPr>
        <w:rFonts w:ascii="Wingdings" w:hAnsi="Wingdings" w:hint="default"/>
      </w:rPr>
    </w:lvl>
    <w:lvl w:ilvl="6" w:tplc="5A7EF212">
      <w:start w:val="1"/>
      <w:numFmt w:val="bullet"/>
      <w:lvlText w:val=""/>
      <w:lvlJc w:val="left"/>
      <w:pPr>
        <w:ind w:left="5220" w:hanging="360"/>
      </w:pPr>
      <w:rPr>
        <w:rFonts w:ascii="Symbol" w:hAnsi="Symbol" w:hint="default"/>
      </w:rPr>
    </w:lvl>
    <w:lvl w:ilvl="7" w:tplc="2D8A6920">
      <w:start w:val="1"/>
      <w:numFmt w:val="bullet"/>
      <w:lvlText w:val="o"/>
      <w:lvlJc w:val="left"/>
      <w:pPr>
        <w:ind w:left="5940" w:hanging="360"/>
      </w:pPr>
      <w:rPr>
        <w:rFonts w:ascii="Courier New" w:hAnsi="Courier New" w:hint="default"/>
      </w:rPr>
    </w:lvl>
    <w:lvl w:ilvl="8" w:tplc="5088F692">
      <w:start w:val="1"/>
      <w:numFmt w:val="bullet"/>
      <w:lvlText w:val=""/>
      <w:lvlJc w:val="left"/>
      <w:pPr>
        <w:ind w:left="6660" w:hanging="360"/>
      </w:pPr>
      <w:rPr>
        <w:rFonts w:ascii="Wingdings" w:hAnsi="Wingdings" w:hint="default"/>
      </w:rPr>
    </w:lvl>
  </w:abstractNum>
  <w:abstractNum w:abstractNumId="5" w15:restartNumberingAfterBreak="0">
    <w:nsid w:val="64FDA5A2"/>
    <w:multiLevelType w:val="hybridMultilevel"/>
    <w:tmpl w:val="BE94B3FA"/>
    <w:lvl w:ilvl="0" w:tplc="F206605C">
      <w:start w:val="1"/>
      <w:numFmt w:val="bullet"/>
      <w:lvlText w:val=""/>
      <w:lvlJc w:val="left"/>
      <w:pPr>
        <w:ind w:left="720" w:hanging="360"/>
      </w:pPr>
      <w:rPr>
        <w:rFonts w:ascii="Symbol" w:hAnsi="Symbol" w:hint="default"/>
      </w:rPr>
    </w:lvl>
    <w:lvl w:ilvl="1" w:tplc="2E2233EC">
      <w:start w:val="1"/>
      <w:numFmt w:val="bullet"/>
      <w:lvlText w:val="o"/>
      <w:lvlJc w:val="left"/>
      <w:pPr>
        <w:ind w:left="1440" w:hanging="360"/>
      </w:pPr>
      <w:rPr>
        <w:rFonts w:ascii="Courier New" w:hAnsi="Courier New" w:hint="default"/>
      </w:rPr>
    </w:lvl>
    <w:lvl w:ilvl="2" w:tplc="475637E6">
      <w:start w:val="1"/>
      <w:numFmt w:val="bullet"/>
      <w:lvlText w:val=""/>
      <w:lvlJc w:val="left"/>
      <w:pPr>
        <w:ind w:left="2160" w:hanging="360"/>
      </w:pPr>
      <w:rPr>
        <w:rFonts w:ascii="Wingdings" w:hAnsi="Wingdings" w:hint="default"/>
      </w:rPr>
    </w:lvl>
    <w:lvl w:ilvl="3" w:tplc="05C81C60">
      <w:start w:val="1"/>
      <w:numFmt w:val="bullet"/>
      <w:lvlText w:val=""/>
      <w:lvlJc w:val="left"/>
      <w:pPr>
        <w:ind w:left="2880" w:hanging="360"/>
      </w:pPr>
      <w:rPr>
        <w:rFonts w:ascii="Symbol" w:hAnsi="Symbol" w:hint="default"/>
      </w:rPr>
    </w:lvl>
    <w:lvl w:ilvl="4" w:tplc="F3604952">
      <w:start w:val="1"/>
      <w:numFmt w:val="bullet"/>
      <w:lvlText w:val="o"/>
      <w:lvlJc w:val="left"/>
      <w:pPr>
        <w:ind w:left="3600" w:hanging="360"/>
      </w:pPr>
      <w:rPr>
        <w:rFonts w:ascii="Courier New" w:hAnsi="Courier New" w:hint="default"/>
      </w:rPr>
    </w:lvl>
    <w:lvl w:ilvl="5" w:tplc="49AE2DCE">
      <w:start w:val="1"/>
      <w:numFmt w:val="bullet"/>
      <w:lvlText w:val=""/>
      <w:lvlJc w:val="left"/>
      <w:pPr>
        <w:ind w:left="4320" w:hanging="360"/>
      </w:pPr>
      <w:rPr>
        <w:rFonts w:ascii="Wingdings" w:hAnsi="Wingdings" w:hint="default"/>
      </w:rPr>
    </w:lvl>
    <w:lvl w:ilvl="6" w:tplc="C07867DE">
      <w:start w:val="1"/>
      <w:numFmt w:val="bullet"/>
      <w:lvlText w:val=""/>
      <w:lvlJc w:val="left"/>
      <w:pPr>
        <w:ind w:left="5040" w:hanging="360"/>
      </w:pPr>
      <w:rPr>
        <w:rFonts w:ascii="Symbol" w:hAnsi="Symbol" w:hint="default"/>
      </w:rPr>
    </w:lvl>
    <w:lvl w:ilvl="7" w:tplc="48B6BF90">
      <w:start w:val="1"/>
      <w:numFmt w:val="bullet"/>
      <w:lvlText w:val="o"/>
      <w:lvlJc w:val="left"/>
      <w:pPr>
        <w:ind w:left="5760" w:hanging="360"/>
      </w:pPr>
      <w:rPr>
        <w:rFonts w:ascii="Courier New" w:hAnsi="Courier New" w:hint="default"/>
      </w:rPr>
    </w:lvl>
    <w:lvl w:ilvl="8" w:tplc="924AC8E6">
      <w:start w:val="1"/>
      <w:numFmt w:val="bullet"/>
      <w:lvlText w:val=""/>
      <w:lvlJc w:val="left"/>
      <w:pPr>
        <w:ind w:left="6480" w:hanging="360"/>
      </w:pPr>
      <w:rPr>
        <w:rFonts w:ascii="Wingdings" w:hAnsi="Wingdings" w:hint="default"/>
      </w:rPr>
    </w:lvl>
  </w:abstractNum>
  <w:abstractNum w:abstractNumId="6" w15:restartNumberingAfterBreak="0">
    <w:nsid w:val="776649EF"/>
    <w:multiLevelType w:val="hybridMultilevel"/>
    <w:tmpl w:val="713A22D0"/>
    <w:lvl w:ilvl="0" w:tplc="CDEC8A44">
      <w:start w:val="1"/>
      <w:numFmt w:val="bullet"/>
      <w:lvlText w:val=""/>
      <w:lvlJc w:val="left"/>
      <w:pPr>
        <w:ind w:left="900" w:hanging="360"/>
      </w:pPr>
      <w:rPr>
        <w:rFonts w:ascii="Symbol" w:hAnsi="Symbol" w:hint="default"/>
      </w:rPr>
    </w:lvl>
    <w:lvl w:ilvl="1" w:tplc="CD16759A">
      <w:start w:val="1"/>
      <w:numFmt w:val="bullet"/>
      <w:lvlText w:val="o"/>
      <w:lvlJc w:val="left"/>
      <w:pPr>
        <w:ind w:left="1620" w:hanging="360"/>
      </w:pPr>
      <w:rPr>
        <w:rFonts w:ascii="Courier New" w:hAnsi="Courier New" w:hint="default"/>
      </w:rPr>
    </w:lvl>
    <w:lvl w:ilvl="2" w:tplc="23E09DB2">
      <w:start w:val="1"/>
      <w:numFmt w:val="bullet"/>
      <w:lvlText w:val=""/>
      <w:lvlJc w:val="left"/>
      <w:pPr>
        <w:ind w:left="2340" w:hanging="360"/>
      </w:pPr>
      <w:rPr>
        <w:rFonts w:ascii="Wingdings" w:hAnsi="Wingdings" w:hint="default"/>
      </w:rPr>
    </w:lvl>
    <w:lvl w:ilvl="3" w:tplc="6608A9A4">
      <w:start w:val="1"/>
      <w:numFmt w:val="bullet"/>
      <w:lvlText w:val=""/>
      <w:lvlJc w:val="left"/>
      <w:pPr>
        <w:ind w:left="3060" w:hanging="360"/>
      </w:pPr>
      <w:rPr>
        <w:rFonts w:ascii="Symbol" w:hAnsi="Symbol" w:hint="default"/>
      </w:rPr>
    </w:lvl>
    <w:lvl w:ilvl="4" w:tplc="AD089F96">
      <w:start w:val="1"/>
      <w:numFmt w:val="bullet"/>
      <w:lvlText w:val="o"/>
      <w:lvlJc w:val="left"/>
      <w:pPr>
        <w:ind w:left="3780" w:hanging="360"/>
      </w:pPr>
      <w:rPr>
        <w:rFonts w:ascii="Courier New" w:hAnsi="Courier New" w:hint="default"/>
      </w:rPr>
    </w:lvl>
    <w:lvl w:ilvl="5" w:tplc="AC0484D6">
      <w:start w:val="1"/>
      <w:numFmt w:val="bullet"/>
      <w:lvlText w:val=""/>
      <w:lvlJc w:val="left"/>
      <w:pPr>
        <w:ind w:left="4500" w:hanging="360"/>
      </w:pPr>
      <w:rPr>
        <w:rFonts w:ascii="Wingdings" w:hAnsi="Wingdings" w:hint="default"/>
      </w:rPr>
    </w:lvl>
    <w:lvl w:ilvl="6" w:tplc="707A5916">
      <w:start w:val="1"/>
      <w:numFmt w:val="bullet"/>
      <w:lvlText w:val=""/>
      <w:lvlJc w:val="left"/>
      <w:pPr>
        <w:ind w:left="5220" w:hanging="360"/>
      </w:pPr>
      <w:rPr>
        <w:rFonts w:ascii="Symbol" w:hAnsi="Symbol" w:hint="default"/>
      </w:rPr>
    </w:lvl>
    <w:lvl w:ilvl="7" w:tplc="1A0A4064">
      <w:start w:val="1"/>
      <w:numFmt w:val="bullet"/>
      <w:lvlText w:val="o"/>
      <w:lvlJc w:val="left"/>
      <w:pPr>
        <w:ind w:left="5940" w:hanging="360"/>
      </w:pPr>
      <w:rPr>
        <w:rFonts w:ascii="Courier New" w:hAnsi="Courier New" w:hint="default"/>
      </w:rPr>
    </w:lvl>
    <w:lvl w:ilvl="8" w:tplc="BF78F5A0">
      <w:start w:val="1"/>
      <w:numFmt w:val="bullet"/>
      <w:lvlText w:val=""/>
      <w:lvlJc w:val="left"/>
      <w:pPr>
        <w:ind w:left="6660" w:hanging="360"/>
      </w:pPr>
      <w:rPr>
        <w:rFonts w:ascii="Wingdings" w:hAnsi="Wingdings" w:hint="default"/>
      </w:rPr>
    </w:lvl>
  </w:abstractNum>
  <w:num w:numId="1" w16cid:durableId="337077098">
    <w:abstractNumId w:val="4"/>
  </w:num>
  <w:num w:numId="2" w16cid:durableId="759257579">
    <w:abstractNumId w:val="6"/>
  </w:num>
  <w:num w:numId="3" w16cid:durableId="198668066">
    <w:abstractNumId w:val="5"/>
  </w:num>
  <w:num w:numId="4" w16cid:durableId="1965187940">
    <w:abstractNumId w:val="1"/>
  </w:num>
  <w:num w:numId="5" w16cid:durableId="476269388">
    <w:abstractNumId w:val="2"/>
  </w:num>
  <w:num w:numId="6" w16cid:durableId="298002770">
    <w:abstractNumId w:val="3"/>
  </w:num>
  <w:num w:numId="7" w16cid:durableId="1382337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34D"/>
    <w:rsid w:val="00050448"/>
    <w:rsid w:val="00066B68"/>
    <w:rsid w:val="000940C4"/>
    <w:rsid w:val="001807BB"/>
    <w:rsid w:val="001912DD"/>
    <w:rsid w:val="001F215F"/>
    <w:rsid w:val="0022718C"/>
    <w:rsid w:val="00273DBB"/>
    <w:rsid w:val="002740E7"/>
    <w:rsid w:val="002B1221"/>
    <w:rsid w:val="002B353F"/>
    <w:rsid w:val="002F23A3"/>
    <w:rsid w:val="00353AB6"/>
    <w:rsid w:val="00376C79"/>
    <w:rsid w:val="00412579"/>
    <w:rsid w:val="004303BA"/>
    <w:rsid w:val="004B1A66"/>
    <w:rsid w:val="004E463A"/>
    <w:rsid w:val="004E5B49"/>
    <w:rsid w:val="00531FE8"/>
    <w:rsid w:val="0057734D"/>
    <w:rsid w:val="00585A46"/>
    <w:rsid w:val="005A1F26"/>
    <w:rsid w:val="005D39AA"/>
    <w:rsid w:val="005E6B71"/>
    <w:rsid w:val="00673045"/>
    <w:rsid w:val="006A59D9"/>
    <w:rsid w:val="006B10DE"/>
    <w:rsid w:val="00746DCE"/>
    <w:rsid w:val="007623D1"/>
    <w:rsid w:val="007D7076"/>
    <w:rsid w:val="00827EF5"/>
    <w:rsid w:val="008339F0"/>
    <w:rsid w:val="0084151A"/>
    <w:rsid w:val="008417EE"/>
    <w:rsid w:val="008E2710"/>
    <w:rsid w:val="00975F38"/>
    <w:rsid w:val="009C21D4"/>
    <w:rsid w:val="00A11F66"/>
    <w:rsid w:val="00A20231"/>
    <w:rsid w:val="00A66885"/>
    <w:rsid w:val="00A95369"/>
    <w:rsid w:val="00AD4DF5"/>
    <w:rsid w:val="00AE25B9"/>
    <w:rsid w:val="00AE387A"/>
    <w:rsid w:val="00AF6124"/>
    <w:rsid w:val="00B532DA"/>
    <w:rsid w:val="00B53C0B"/>
    <w:rsid w:val="00B7136E"/>
    <w:rsid w:val="00BB6F27"/>
    <w:rsid w:val="00C27AD7"/>
    <w:rsid w:val="00C36E04"/>
    <w:rsid w:val="00C44AD6"/>
    <w:rsid w:val="00CD7562"/>
    <w:rsid w:val="00CE15EB"/>
    <w:rsid w:val="00D14347"/>
    <w:rsid w:val="00D720A3"/>
    <w:rsid w:val="00D72943"/>
    <w:rsid w:val="00DC5409"/>
    <w:rsid w:val="00DD5D61"/>
    <w:rsid w:val="00DE2F86"/>
    <w:rsid w:val="00E06269"/>
    <w:rsid w:val="00E34DF2"/>
    <w:rsid w:val="00E46A52"/>
    <w:rsid w:val="00E538F4"/>
    <w:rsid w:val="00E81856"/>
    <w:rsid w:val="00F15B23"/>
    <w:rsid w:val="00F61161"/>
    <w:rsid w:val="00F74E41"/>
    <w:rsid w:val="00FA5F4E"/>
    <w:rsid w:val="00FB53E9"/>
    <w:rsid w:val="00FD1F55"/>
    <w:rsid w:val="034101AD"/>
    <w:rsid w:val="0909E192"/>
    <w:rsid w:val="0CAD1861"/>
    <w:rsid w:val="0D8A02BC"/>
    <w:rsid w:val="112154CB"/>
    <w:rsid w:val="177F4289"/>
    <w:rsid w:val="17CE534F"/>
    <w:rsid w:val="1D679059"/>
    <w:rsid w:val="2353A072"/>
    <w:rsid w:val="277D7C92"/>
    <w:rsid w:val="2B581A59"/>
    <w:rsid w:val="2F03EF5B"/>
    <w:rsid w:val="3568307C"/>
    <w:rsid w:val="384846FD"/>
    <w:rsid w:val="38A31310"/>
    <w:rsid w:val="38B3CC03"/>
    <w:rsid w:val="3DBF3AAC"/>
    <w:rsid w:val="40B35BC9"/>
    <w:rsid w:val="411B360C"/>
    <w:rsid w:val="4368F26B"/>
    <w:rsid w:val="43B6EEC6"/>
    <w:rsid w:val="44EE1983"/>
    <w:rsid w:val="46E84D82"/>
    <w:rsid w:val="47063645"/>
    <w:rsid w:val="4FDCD464"/>
    <w:rsid w:val="5034FBDB"/>
    <w:rsid w:val="53150922"/>
    <w:rsid w:val="5FC8345A"/>
    <w:rsid w:val="63AA6365"/>
    <w:rsid w:val="6700BBBF"/>
    <w:rsid w:val="684CE408"/>
    <w:rsid w:val="6875F5D5"/>
    <w:rsid w:val="718E3C73"/>
    <w:rsid w:val="726CEE4C"/>
    <w:rsid w:val="738D4950"/>
    <w:rsid w:val="74071185"/>
    <w:rsid w:val="74D93F93"/>
    <w:rsid w:val="7EB2C1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37404"/>
  <w15:docId w15:val="{912D6924-DCFC-408D-AD0F-F261365E6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Footer">
    <w:name w:val="footer"/>
    <w:basedOn w:val="Normal"/>
    <w:link w:val="FooterChar"/>
    <w:uiPriority w:val="99"/>
    <w:unhideWhenUsed/>
    <w:rsid w:val="00273DBB"/>
    <w:pPr>
      <w:tabs>
        <w:tab w:val="center" w:pos="4513"/>
        <w:tab w:val="right" w:pos="9026"/>
      </w:tabs>
      <w:spacing w:line="240" w:lineRule="auto"/>
    </w:pPr>
  </w:style>
  <w:style w:type="character" w:customStyle="1" w:styleId="FooterChar">
    <w:name w:val="Footer Char"/>
    <w:basedOn w:val="DefaultParagraphFont"/>
    <w:link w:val="Footer"/>
    <w:uiPriority w:val="99"/>
    <w:rsid w:val="00273DBB"/>
  </w:style>
  <w:style w:type="paragraph" w:styleId="ListParagraph">
    <w:name w:val="List Paragraph"/>
    <w:basedOn w:val="Normal"/>
    <w:uiPriority w:val="34"/>
    <w:qFormat/>
    <w:rsid w:val="00A95369"/>
    <w:pPr>
      <w:ind w:left="720"/>
      <w:contextualSpacing/>
    </w:pPr>
  </w:style>
  <w:style w:type="character" w:styleId="Hyperlink">
    <w:name w:val="Hyperlink"/>
    <w:basedOn w:val="DefaultParagraphFont"/>
    <w:uiPriority w:val="99"/>
    <w:unhideWhenUsed/>
    <w:rsid w:val="738D4950"/>
    <w:rPr>
      <w:color w:val="0000FF"/>
      <w:u w:val="single"/>
    </w:rPr>
  </w:style>
  <w:style w:type="paragraph" w:styleId="NoSpacing">
    <w:name w:val="No Spacing"/>
    <w:uiPriority w:val="1"/>
    <w:qFormat/>
    <w:rsid w:val="738D4950"/>
  </w:style>
  <w:style w:type="paragraph" w:styleId="Revision">
    <w:name w:val="Revision"/>
    <w:hidden/>
    <w:uiPriority w:val="99"/>
    <w:semiHidden/>
    <w:rsid w:val="005D39AA"/>
    <w:pPr>
      <w:spacing w:line="240" w:lineRule="auto"/>
    </w:pPr>
  </w:style>
  <w:style w:type="character" w:styleId="UnresolvedMention">
    <w:name w:val="Unresolved Mention"/>
    <w:basedOn w:val="DefaultParagraphFont"/>
    <w:uiPriority w:val="99"/>
    <w:semiHidden/>
    <w:unhideWhenUsed/>
    <w:rsid w:val="00DC54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eur01.safelinks.protection.outlook.com/?url=https%3A%2F%2Fwww.nationaltrust.org.uk%2Fwho-we-are%2Four-strategy&amp;data=05%7C02%7CRachel.Wassall%40nationaltrust.org.uk%7C6955c66ae3ce4a05a1c108dea1e8e1d4%7C0fba79b96423460d88eff9c3d4ca2e9f%7C0%7C0%7C639126218794313920%7CUnknown%7CTWFpbGZsb3d8eyJFbXB0eU1hcGkiOnRydWUsIlYiOiIwLjAuMDAwMCIsIlAiOiJXaW4zMiIsIkFOIjoiTWFpbCIsIldUIjoyfQ%3D%3D%7C0%7C%7C%7C&amp;sdata=dpFuq9kPJk4I1MpcfWldNg20YzUgbneZSnwwOdNFBt4%3D&amp;reserved=0" TargetMode="External"/><Relationship Id="rId26" Type="http://schemas.openxmlformats.org/officeDocument/2006/relationships/hyperlink" Target="https://www.edwardcadburytrust.org.uk/" TargetMode="External"/><Relationship Id="rId3" Type="http://schemas.openxmlformats.org/officeDocument/2006/relationships/customXml" Target="../customXml/item3.xml"/><Relationship Id="rId21" Type="http://schemas.openxmlformats.org/officeDocument/2006/relationships/hyperlink" Target="https://www.friendsofmrb.co.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wmf.org" TargetMode="External"/><Relationship Id="rId25" Type="http://schemas.openxmlformats.org/officeDocument/2006/relationships/hyperlink" Target="https://ahfund.org.uk/"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historicengland.org.uk" TargetMode="External"/><Relationship Id="rId20" Type="http://schemas.openxmlformats.org/officeDocument/2006/relationships/hyperlink" Target="https://www.nationaltrust.org.uk"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garfieldweston.org/"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moseleyroadbaths.org.uk" TargetMode="External"/><Relationship Id="rId23" Type="http://schemas.openxmlformats.org/officeDocument/2006/relationships/hyperlink" Target="https://www.wmca.org.uk/" TargetMode="External"/><Relationship Id="rId28" Type="http://schemas.openxmlformats.org/officeDocument/2006/relationships/hyperlink" Target="https://www.thesaintburytrust.co.uk/" TargetMode="External"/><Relationship Id="rId10" Type="http://schemas.openxmlformats.org/officeDocument/2006/relationships/endnotes" Target="endnotes.xml"/><Relationship Id="rId19" Type="http://schemas.openxmlformats.org/officeDocument/2006/relationships/hyperlink" Target="https://eur01.safelinks.protection.outlook.com/?url=https%3A%2F%2Fwww.nationaltrust.org.uk%2Fwho-we-are%2Four-strategy&amp;data=05%7C02%7CRachel.Wassall%40nationaltrust.org.uk%7C6955c66ae3ce4a05a1c108dea1e8e1d4%7C0fba79b96423460d88eff9c3d4ca2e9f%7C0%7C0%7C639126218794313920%7CUnknown%7CTWFpbGZsb3d8eyJFbXB0eU1hcGkiOnRydWUsIlYiOiIwLjAuMDAwMCIsIlAiOiJXaW4zMiIsIkFOIjoiTWFpbCIsIldUIjoyfQ%3D%3D%7C0%7C%7C%7C&amp;sdata=dpFuq9kPJk4I1MpcfWldNg20YzUgbneZSnwwOdNFBt4%3D&amp;reserved=0"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irmingham.gov.uk" TargetMode="External"/><Relationship Id="rId22" Type="http://schemas.openxmlformats.org/officeDocument/2006/relationships/hyperlink" Target="https://www.heritagefund.org.uk" TargetMode="External"/><Relationship Id="rId27" Type="http://schemas.openxmlformats.org/officeDocument/2006/relationships/hyperlink" Target="http://www.thesaintburytrust.co.uk/eligibility/" TargetMode="External"/><Relationship Id="rId30" Type="http://schemas.openxmlformats.org/officeDocument/2006/relationships/footer" Target="footer2.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15A876E0F362649A5BAADB06AB66305" ma:contentTypeVersion="25" ma:contentTypeDescription="Create a new document." ma:contentTypeScope="" ma:versionID="c1278d2c04503b33b30441c01f1eb185">
  <xsd:schema xmlns:xsd="http://www.w3.org/2001/XMLSchema" xmlns:xs="http://www.w3.org/2001/XMLSchema" xmlns:p="http://schemas.microsoft.com/office/2006/metadata/properties" xmlns:ns2="c8611dfa-f328-4fce-8232-83c59509ea50" xmlns:ns3="bc1a50e2-515f-49a3-b4aa-0cb04470f8ac" xmlns:ns4="f84c1594-a7fd-43bf-8f87-fe21d6621adf" targetNamespace="http://schemas.microsoft.com/office/2006/metadata/properties" ma:root="true" ma:fieldsID="647e9b7688d083375708726bd4c16430" ns2:_="" ns3:_="" ns4:_="">
    <xsd:import namespace="c8611dfa-f328-4fce-8232-83c59509ea50"/>
    <xsd:import namespace="bc1a50e2-515f-49a3-b4aa-0cb04470f8ac"/>
    <xsd:import namespace="f84c1594-a7fd-43bf-8f87-fe21d6621ad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4: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611dfa-f328-4fce-8232-83c59509ea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9696f85-8951-4fae-835c-70d7dd3e679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1a50e2-515f-49a3-b4aa-0cb04470f8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4c1594-a7fd-43bf-8f87-fe21d6621ad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8324c3d3-2418-4a32-921d-4c5e1821746a}" ma:internalName="TaxCatchAll" ma:showField="CatchAllData" ma:web="bc1a50e2-515f-49a3-b4aa-0cb04470f8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84c1594-a7fd-43bf-8f87-fe21d6621adf" xsi:nil="true"/>
    <lcf76f155ced4ddcb4097134ff3c332f xmlns="c8611dfa-f328-4fce-8232-83c59509ea50">
      <Terms xmlns="http://schemas.microsoft.com/office/infopath/2007/PartnerControls"/>
    </lcf76f155ced4ddcb4097134ff3c332f>
  </documentManagement>
</p:properties>
</file>

<file path=customXml/item4.xml><?xml version="1.0" encoding="utf-8"?>
<?mso-contentType ?>
<SharedContentType xmlns="Microsoft.SharePoint.Taxonomy.ContentTypeSync" SourceId="89696f85-8951-4fae-835c-70d7dd3e6798" ContentTypeId="0x0101" PreviousValue="false"/>
</file>

<file path=customXml/itemProps1.xml><?xml version="1.0" encoding="utf-8"?>
<ds:datastoreItem xmlns:ds="http://schemas.openxmlformats.org/officeDocument/2006/customXml" ds:itemID="{F99B8601-208C-4637-B4E3-44B8A071FEF1}">
  <ds:schemaRefs>
    <ds:schemaRef ds:uri="http://schemas.microsoft.com/sharepoint/v3/contenttype/forms"/>
  </ds:schemaRefs>
</ds:datastoreItem>
</file>

<file path=customXml/itemProps2.xml><?xml version="1.0" encoding="utf-8"?>
<ds:datastoreItem xmlns:ds="http://schemas.openxmlformats.org/officeDocument/2006/customXml" ds:itemID="{82F7AF7C-9E94-4659-8863-103CF54E29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611dfa-f328-4fce-8232-83c59509ea50"/>
    <ds:schemaRef ds:uri="bc1a50e2-515f-49a3-b4aa-0cb04470f8ac"/>
    <ds:schemaRef ds:uri="f84c1594-a7fd-43bf-8f87-fe21d6621a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F97967-094D-45EE-A61F-7B50A7ED4EEC}">
  <ds:schemaRefs>
    <ds:schemaRef ds:uri="http://schemas.microsoft.com/office/2006/metadata/properties"/>
    <ds:schemaRef ds:uri="http://schemas.microsoft.com/office/infopath/2007/PartnerControls"/>
    <ds:schemaRef ds:uri="f84c1594-a7fd-43bf-8f87-fe21d6621adf"/>
    <ds:schemaRef ds:uri="c8611dfa-f328-4fce-8232-83c59509ea50"/>
  </ds:schemaRefs>
</ds:datastoreItem>
</file>

<file path=customXml/itemProps4.xml><?xml version="1.0" encoding="utf-8"?>
<ds:datastoreItem xmlns:ds="http://schemas.openxmlformats.org/officeDocument/2006/customXml" ds:itemID="{9526FE60-17BC-453E-8F8C-16F0BBBD6865}">
  <ds:schemaRefs>
    <ds:schemaRef ds:uri="Microsoft.SharePoint.Taxonomy.ContentTypeSync"/>
  </ds:schemaRefs>
</ds:datastoreItem>
</file>

<file path=docMetadata/LabelInfo.xml><?xml version="1.0" encoding="utf-8"?>
<clbl:labelList xmlns:clbl="http://schemas.microsoft.com/office/2020/mipLabelMetadata">
  <clbl:label id="{d2533503-5261-4c8f-9717-e86246bfbd37}" enabled="1" method="Standard" siteId="{0fba79b9-6423-460d-88ef-f9c3d4ca2e9f}" removed="0"/>
</clbl:labelList>
</file>

<file path=docProps/app.xml><?xml version="1.0" encoding="utf-8"?>
<Properties xmlns="http://schemas.openxmlformats.org/officeDocument/2006/extended-properties" xmlns:vt="http://schemas.openxmlformats.org/officeDocument/2006/docPropsVTypes">
  <Template>Normal</Template>
  <TotalTime>0</TotalTime>
  <Pages>8</Pages>
  <Words>2964</Words>
  <Characters>16898</Characters>
  <Application>Microsoft Office Word</Application>
  <DocSecurity>0</DocSecurity>
  <Lines>140</Lines>
  <Paragraphs>39</Paragraphs>
  <ScaleCrop>false</ScaleCrop>
  <Company/>
  <LinksUpToDate>false</LinksUpToDate>
  <CharactersWithSpaces>19823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Piaia, Simon</dc:creator>
  <cp:lastModifiedBy>Kat Pearson</cp:lastModifiedBy>
  <cp:revision>5</cp:revision>
  <dcterms:created xsi:type="dcterms:W3CDTF">2026-05-21T11:22:00Z</dcterms:created>
  <dcterms:modified xsi:type="dcterms:W3CDTF">2026-05-21T22:20:00Z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0x010100D15A876E0F362649A5BAADB06AB66305</vt:lpwstr>
  </property>
  <property fmtid="{D5CDD505-2E9C-101B-9397-08002B2CF9AE}" pid="3" name="MediaServiceImageTags">
    <vt:lpwstr/>
  </property>
  <property fmtid="{D5CDD505-2E9C-101B-9397-08002B2CF9AE}" pid="4" name="ClassificationContentMarkingFooterShapeIds">
    <vt:lpwstr>4581c862,2253aec9,2db451d5</vt:lpwstr>
  </property>
  <property fmtid="{D5CDD505-2E9C-101B-9397-08002B2CF9AE}" pid="5" name="ClassificationContentMarkingFooterFontProps">
    <vt:lpwstr>#000000,10,Aptos</vt:lpwstr>
  </property>
  <property fmtid="{D5CDD505-2E9C-101B-9397-08002B2CF9AE}" pid="6" name="ClassificationContentMarkingFooterText">
    <vt:lpwstr>OFFICIAL</vt:lpwstr>
  </property>
  <property fmtid="{D5CDD505-2E9C-101B-9397-08002B2CF9AE}" pid="7" name="MSIP_Label_a17471b1-27ab-4640-9264-e69a67407ca3_Enabled">
    <vt:lpwstr>true</vt:lpwstr>
  </property>
  <property fmtid="{D5CDD505-2E9C-101B-9397-08002B2CF9AE}" pid="8" name="MSIP_Label_a17471b1-27ab-4640-9264-e69a67407ca3_SetDate">
    <vt:lpwstr>2026-05-11T16:31:43Z</vt:lpwstr>
  </property>
  <property fmtid="{D5CDD505-2E9C-101B-9397-08002B2CF9AE}" pid="9" name="MSIP_Label_a17471b1-27ab-4640-9264-e69a67407ca3_Method">
    <vt:lpwstr>Standard</vt:lpwstr>
  </property>
  <property fmtid="{D5CDD505-2E9C-101B-9397-08002B2CF9AE}" pid="10" name="MSIP_Label_a17471b1-27ab-4640-9264-e69a67407ca3_Name">
    <vt:lpwstr>BCC - OFFICIAL</vt:lpwstr>
  </property>
  <property fmtid="{D5CDD505-2E9C-101B-9397-08002B2CF9AE}" pid="11" name="MSIP_Label_a17471b1-27ab-4640-9264-e69a67407ca3_SiteId">
    <vt:lpwstr>699ace67-d2e4-4bcd-b303-d2bbe2b9bbf1</vt:lpwstr>
  </property>
  <property fmtid="{D5CDD505-2E9C-101B-9397-08002B2CF9AE}" pid="12" name="MSIP_Label_a17471b1-27ab-4640-9264-e69a67407ca3_ActionId">
    <vt:lpwstr>419bff67-30c2-42fa-accf-46896fe7a5b5</vt:lpwstr>
  </property>
  <property fmtid="{D5CDD505-2E9C-101B-9397-08002B2CF9AE}" pid="13" name="MSIP_Label_a17471b1-27ab-4640-9264-e69a67407ca3_ContentBits">
    <vt:lpwstr>2</vt:lpwstr>
  </property>
  <property fmtid="{D5CDD505-2E9C-101B-9397-08002B2CF9AE}" pid="14" name="MSIP_Label_a17471b1-27ab-4640-9264-e69a67407ca3_Tag">
    <vt:lpwstr>10, 3, 0, 1</vt:lpwstr>
  </property>
</Properties>
</file>